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5618" w14:textId="77777777"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14:paraId="2CFC827A" w14:textId="77777777"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14:paraId="6E265F27" w14:textId="77777777"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14:paraId="6604375D" w14:textId="7777777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511D5D65" w14:textId="77777777"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 wp14:anchorId="67A7B8D8" wp14:editId="286B3639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14:paraId="6E94B9D7" w14:textId="77777777"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14:paraId="5AAA5840" w14:textId="77777777"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 xml:space="preserve">Phone/Fax: +91612 </w:t>
            </w:r>
            <w:proofErr w:type="gramStart"/>
            <w:r w:rsidRPr="001438BE">
              <w:rPr>
                <w:b/>
                <w:sz w:val="24"/>
              </w:rPr>
              <w:t>2283287,+</w:t>
            </w:r>
            <w:proofErr w:type="gramEnd"/>
            <w:r w:rsidRPr="001438BE">
              <w:rPr>
                <w:b/>
                <w:sz w:val="24"/>
              </w:rPr>
              <w:t xml:space="preserve"> 91612 2283288</w:t>
            </w:r>
            <w:r w:rsidR="001323C9">
              <w:rPr>
                <w:b/>
                <w:sz w:val="24"/>
              </w:rPr>
              <w:t>, +918544402312</w:t>
            </w:r>
          </w:p>
          <w:p w14:paraId="540885DC" w14:textId="77777777"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14:paraId="4ACCE0F2" w14:textId="77777777" w:rsidR="008B5464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E8EEA" w14:textId="77777777" w:rsidR="002A3C9E" w:rsidRDefault="00934F00" w:rsidP="008B5464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8B546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14:paraId="651D692B" w14:textId="77777777" w:rsidR="009E0E2C" w:rsidRPr="008E684A" w:rsidRDefault="009E0E2C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87F5F" w14:textId="77777777" w:rsidR="00E2076E" w:rsidRPr="008E684A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installation, operations and ma</w:t>
      </w:r>
      <w:r w:rsidR="00BA6021" w:rsidRPr="008E684A">
        <w:rPr>
          <w:rFonts w:ascii="Times New Roman" w:hAnsi="Times New Roman" w:cs="Times New Roman"/>
          <w:sz w:val="24"/>
          <w:szCs w:val="24"/>
        </w:rPr>
        <w:t xml:space="preserve">intenance of CT Scan 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Machine under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ublic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>artnership (PPP)</w:t>
      </w:r>
      <w:r w:rsidRPr="008E684A">
        <w:rPr>
          <w:rFonts w:ascii="Times New Roman" w:hAnsi="Times New Roman" w:cs="Times New Roman"/>
          <w:sz w:val="24"/>
          <w:szCs w:val="24"/>
        </w:rPr>
        <w:t xml:space="preserve"> mode</w:t>
      </w:r>
      <w:r w:rsidR="008B5464">
        <w:rPr>
          <w:rFonts w:ascii="Times New Roman" w:hAnsi="Times New Roman" w:cs="Times New Roman"/>
          <w:sz w:val="24"/>
          <w:szCs w:val="24"/>
        </w:rPr>
        <w:t xml:space="preserve"> for Thirty Fourteen (14</w:t>
      </w:r>
      <w:r w:rsidR="00A60C45" w:rsidRPr="008E684A">
        <w:rPr>
          <w:rFonts w:ascii="Times New Roman" w:hAnsi="Times New Roman" w:cs="Times New Roman"/>
          <w:sz w:val="24"/>
          <w:szCs w:val="24"/>
        </w:rPr>
        <w:t>) government district hospital</w:t>
      </w:r>
      <w:r w:rsidR="00F732EA">
        <w:rPr>
          <w:rFonts w:ascii="Times New Roman" w:hAnsi="Times New Roman" w:cs="Times New Roman"/>
          <w:sz w:val="24"/>
          <w:szCs w:val="24"/>
        </w:rPr>
        <w:t>s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 of Bihar vide </w:t>
      </w:r>
      <w:r w:rsidRPr="008E684A">
        <w:rPr>
          <w:rFonts w:ascii="Times New Roman" w:hAnsi="Times New Roman" w:cs="Times New Roman"/>
          <w:sz w:val="24"/>
          <w:szCs w:val="24"/>
        </w:rPr>
        <w:t xml:space="preserve">tender Notice Inviting </w:t>
      </w:r>
      <w:r w:rsidR="008B5464">
        <w:rPr>
          <w:rFonts w:ascii="Times New Roman" w:hAnsi="Times New Roman" w:cs="Times New Roman"/>
          <w:sz w:val="24"/>
          <w:szCs w:val="24"/>
        </w:rPr>
        <w:t>Tender No.-BMSICL/2019-20/ME-157</w:t>
      </w:r>
      <w:r w:rsidR="00E2076E" w:rsidRPr="008E684A">
        <w:rPr>
          <w:rFonts w:ascii="Times New Roman" w:hAnsi="Times New Roman" w:cs="Times New Roman"/>
          <w:sz w:val="24"/>
          <w:szCs w:val="24"/>
        </w:rPr>
        <w:t>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E2076E" w:rsidRPr="008E684A">
        <w:rPr>
          <w:rFonts w:ascii="Times New Roman" w:hAnsi="Times New Roman" w:cs="Times New Roman"/>
          <w:sz w:val="24"/>
          <w:szCs w:val="24"/>
        </w:rPr>
        <w:t xml:space="preserve">In order to facilitate maximum participation of bidders the tender schedule is being revised as </w:t>
      </w:r>
      <w:proofErr w:type="gramStart"/>
      <w:r w:rsidR="00E2076E" w:rsidRPr="008E684A"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"/>
        <w:tblW w:w="990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505"/>
      </w:tblGrid>
      <w:tr w:rsidR="00AB39D7" w:rsidRPr="000531A6" w14:paraId="3D57F641" w14:textId="77777777" w:rsidTr="008B5464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6CE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47C4" w14:textId="77777777" w:rsidR="00AB39D7" w:rsidRPr="008E684A" w:rsidRDefault="008B5464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AB39D7" w:rsidRPr="000531A6" w14:paraId="46454295" w14:textId="77777777" w:rsidTr="008B5464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376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BCA0" w14:textId="2CD24FF7" w:rsidR="00AB39D7" w:rsidRPr="008E684A" w:rsidRDefault="00AB39D7" w:rsidP="008B5464">
            <w:pPr>
              <w:spacing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9E0D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5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EA2602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</w:t>
            </w:r>
          </w:p>
        </w:tc>
      </w:tr>
      <w:tr w:rsidR="00AB39D7" w:rsidRPr="000531A6" w14:paraId="0513FAFF" w14:textId="77777777" w:rsidTr="008B5464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CBA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A2A" w14:textId="4D741204" w:rsidR="00AB39D7" w:rsidRPr="008E684A" w:rsidRDefault="009E0DB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17:00 Hrs. </w:t>
            </w:r>
          </w:p>
        </w:tc>
      </w:tr>
      <w:tr w:rsidR="00AB39D7" w:rsidRPr="000531A6" w14:paraId="09B7E1A3" w14:textId="77777777" w:rsidTr="008B5464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507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86D1" w14:textId="40F04414" w:rsidR="00AB39D7" w:rsidRPr="008E684A" w:rsidRDefault="009E0DB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EB2ED3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14:00 Hrs.  </w:t>
            </w:r>
          </w:p>
        </w:tc>
      </w:tr>
      <w:tr w:rsidR="00AB39D7" w:rsidRPr="000531A6" w14:paraId="2FBE81DF" w14:textId="77777777" w:rsidTr="008B5464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84B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AA49" w14:textId="5B6F399B" w:rsidR="00AB39D7" w:rsidRPr="008E684A" w:rsidRDefault="009E0DB8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AB39D7" w:rsidRPr="008E684A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AB39D7" w:rsidRPr="000531A6" w14:paraId="54A5FD02" w14:textId="77777777" w:rsidTr="008B5464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933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46B" w14:textId="77777777"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7EE82225" w14:textId="77777777" w:rsidR="00AB39D7" w:rsidRPr="000531A6" w:rsidRDefault="00AB39D7" w:rsidP="00AB39D7">
      <w:pPr>
        <w:spacing w:line="259" w:lineRule="auto"/>
        <w:ind w:left="0" w:right="1179" w:firstLine="0"/>
        <w:rPr>
          <w:rFonts w:ascii="Times New Roman" w:hAnsi="Times New Roman" w:cs="Times New Roman"/>
          <w:sz w:val="28"/>
          <w:szCs w:val="28"/>
        </w:rPr>
      </w:pPr>
    </w:p>
    <w:p w14:paraId="2A72DF47" w14:textId="77777777" w:rsidR="00F351FF" w:rsidRDefault="00F351FF" w:rsidP="00CB6F72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C67C2" w14:textId="77777777"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14:paraId="6F554375" w14:textId="77777777"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14:paraId="3509D25F" w14:textId="77777777" w:rsidR="002A3C9E" w:rsidRPr="0073415C" w:rsidRDefault="006D16BF" w:rsidP="004D4F33">
      <w:pPr>
        <w:tabs>
          <w:tab w:val="left" w:pos="8550"/>
        </w:tabs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999">
        <w:rPr>
          <w:rFonts w:ascii="Times New Roman" w:hAnsi="Times New Roman" w:cs="Times New Roman"/>
          <w:sz w:val="24"/>
          <w:szCs w:val="24"/>
        </w:rPr>
        <w:t>Sd/-</w:t>
      </w:r>
    </w:p>
    <w:p w14:paraId="54D84B85" w14:textId="77777777" w:rsidR="002A3C9E" w:rsidRPr="00DA6014" w:rsidRDefault="002A3C9E" w:rsidP="002A3C9E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14:paraId="08D61253" w14:textId="77777777"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</w:p>
    <w:p w14:paraId="1789A7F0" w14:textId="77777777"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14:paraId="16FC54FE" w14:textId="77777777"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14:paraId="69554D97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088E9857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6176E618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2966122B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4BD3C13B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15A8C476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0685960C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4DDA0028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3F44E868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5194AA82" w14:textId="77777777"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14:paraId="4F5E1711" w14:textId="77777777" w:rsidR="00175593" w:rsidRDefault="00175593" w:rsidP="00AD2D36">
      <w:pPr>
        <w:spacing w:line="259" w:lineRule="auto"/>
        <w:ind w:left="0" w:right="1080" w:firstLine="0"/>
        <w:rPr>
          <w:b/>
        </w:rPr>
      </w:pPr>
    </w:p>
    <w:sectPr w:rsidR="00175593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66FE" w14:textId="77777777" w:rsidR="00ED013D" w:rsidRDefault="00ED013D" w:rsidP="009000DC">
      <w:pPr>
        <w:spacing w:line="240" w:lineRule="auto"/>
      </w:pPr>
      <w:r>
        <w:separator/>
      </w:r>
    </w:p>
  </w:endnote>
  <w:endnote w:type="continuationSeparator" w:id="0">
    <w:p w14:paraId="6CA3A8BE" w14:textId="77777777" w:rsidR="00ED013D" w:rsidRDefault="00ED013D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DA73" w14:textId="77777777" w:rsidR="00ED013D" w:rsidRDefault="00ED013D" w:rsidP="009000DC">
      <w:pPr>
        <w:spacing w:line="240" w:lineRule="auto"/>
      </w:pPr>
      <w:r>
        <w:separator/>
      </w:r>
    </w:p>
  </w:footnote>
  <w:footnote w:type="continuationSeparator" w:id="0">
    <w:p w14:paraId="39AFBB22" w14:textId="77777777" w:rsidR="00ED013D" w:rsidRDefault="00ED013D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FE"/>
    <w:rsid w:val="000012BE"/>
    <w:rsid w:val="000020BC"/>
    <w:rsid w:val="00003DE7"/>
    <w:rsid w:val="00004999"/>
    <w:rsid w:val="00007E97"/>
    <w:rsid w:val="000116E2"/>
    <w:rsid w:val="00011CF1"/>
    <w:rsid w:val="00012132"/>
    <w:rsid w:val="000154FD"/>
    <w:rsid w:val="00024D06"/>
    <w:rsid w:val="000250FE"/>
    <w:rsid w:val="000379B8"/>
    <w:rsid w:val="00040229"/>
    <w:rsid w:val="0004309C"/>
    <w:rsid w:val="000507A1"/>
    <w:rsid w:val="00053014"/>
    <w:rsid w:val="000531A6"/>
    <w:rsid w:val="0005412D"/>
    <w:rsid w:val="0005499D"/>
    <w:rsid w:val="000568AB"/>
    <w:rsid w:val="00057BEC"/>
    <w:rsid w:val="0006025F"/>
    <w:rsid w:val="00065693"/>
    <w:rsid w:val="00072C67"/>
    <w:rsid w:val="00075935"/>
    <w:rsid w:val="00075F09"/>
    <w:rsid w:val="0008041F"/>
    <w:rsid w:val="000838BA"/>
    <w:rsid w:val="0008438F"/>
    <w:rsid w:val="00084635"/>
    <w:rsid w:val="0008606D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3C9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75593"/>
    <w:rsid w:val="00176514"/>
    <w:rsid w:val="00180DF8"/>
    <w:rsid w:val="00184DCA"/>
    <w:rsid w:val="00187F0D"/>
    <w:rsid w:val="00194B39"/>
    <w:rsid w:val="0019765E"/>
    <w:rsid w:val="00197E98"/>
    <w:rsid w:val="001A4B40"/>
    <w:rsid w:val="001B3BB3"/>
    <w:rsid w:val="001B4987"/>
    <w:rsid w:val="001E7FED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47CE4"/>
    <w:rsid w:val="0025558C"/>
    <w:rsid w:val="00255825"/>
    <w:rsid w:val="00263423"/>
    <w:rsid w:val="002752CF"/>
    <w:rsid w:val="002761EB"/>
    <w:rsid w:val="0028269C"/>
    <w:rsid w:val="0028284F"/>
    <w:rsid w:val="00285D20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5284A"/>
    <w:rsid w:val="00360429"/>
    <w:rsid w:val="00386278"/>
    <w:rsid w:val="003934FC"/>
    <w:rsid w:val="00394A68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9CF"/>
    <w:rsid w:val="00422A95"/>
    <w:rsid w:val="004330B0"/>
    <w:rsid w:val="0043339F"/>
    <w:rsid w:val="0043388E"/>
    <w:rsid w:val="004363C6"/>
    <w:rsid w:val="004368DB"/>
    <w:rsid w:val="00436F41"/>
    <w:rsid w:val="00441F72"/>
    <w:rsid w:val="00444053"/>
    <w:rsid w:val="004541DF"/>
    <w:rsid w:val="00454820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1363"/>
    <w:rsid w:val="004C2E34"/>
    <w:rsid w:val="004D42D2"/>
    <w:rsid w:val="004D4F33"/>
    <w:rsid w:val="004D6633"/>
    <w:rsid w:val="004D6F22"/>
    <w:rsid w:val="004D7AD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0C71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770F"/>
    <w:rsid w:val="005E1E75"/>
    <w:rsid w:val="005E3898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75861"/>
    <w:rsid w:val="00680184"/>
    <w:rsid w:val="00684988"/>
    <w:rsid w:val="00687640"/>
    <w:rsid w:val="00690B11"/>
    <w:rsid w:val="00692488"/>
    <w:rsid w:val="006A26A3"/>
    <w:rsid w:val="006A7158"/>
    <w:rsid w:val="006B0311"/>
    <w:rsid w:val="006B663E"/>
    <w:rsid w:val="006C0723"/>
    <w:rsid w:val="006C5A6B"/>
    <w:rsid w:val="006C70DC"/>
    <w:rsid w:val="006C76D2"/>
    <w:rsid w:val="006D16BF"/>
    <w:rsid w:val="006D447D"/>
    <w:rsid w:val="006D49CB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5F65"/>
    <w:rsid w:val="007600A0"/>
    <w:rsid w:val="00761768"/>
    <w:rsid w:val="00764176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A7AA5"/>
    <w:rsid w:val="007B2A1E"/>
    <w:rsid w:val="007B2C48"/>
    <w:rsid w:val="007B5EB6"/>
    <w:rsid w:val="007B6C63"/>
    <w:rsid w:val="007C33A2"/>
    <w:rsid w:val="007C350E"/>
    <w:rsid w:val="007C4F97"/>
    <w:rsid w:val="007C6C92"/>
    <w:rsid w:val="007D50FC"/>
    <w:rsid w:val="007D670E"/>
    <w:rsid w:val="007E131D"/>
    <w:rsid w:val="007E4F43"/>
    <w:rsid w:val="007E7D61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28EF"/>
    <w:rsid w:val="008B5464"/>
    <w:rsid w:val="008C0BE9"/>
    <w:rsid w:val="008C419C"/>
    <w:rsid w:val="008D674F"/>
    <w:rsid w:val="008E684A"/>
    <w:rsid w:val="008F57AC"/>
    <w:rsid w:val="008F6EF4"/>
    <w:rsid w:val="009000DC"/>
    <w:rsid w:val="0091242D"/>
    <w:rsid w:val="00912CCA"/>
    <w:rsid w:val="00913A13"/>
    <w:rsid w:val="0091535B"/>
    <w:rsid w:val="00915E67"/>
    <w:rsid w:val="0092561B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179B"/>
    <w:rsid w:val="00992139"/>
    <w:rsid w:val="00993B50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0DB8"/>
    <w:rsid w:val="009E0E2C"/>
    <w:rsid w:val="009E10A3"/>
    <w:rsid w:val="009E11E9"/>
    <w:rsid w:val="009E6162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00E8"/>
    <w:rsid w:val="00A42F93"/>
    <w:rsid w:val="00A46010"/>
    <w:rsid w:val="00A53EEE"/>
    <w:rsid w:val="00A5764A"/>
    <w:rsid w:val="00A60C45"/>
    <w:rsid w:val="00A61022"/>
    <w:rsid w:val="00A61269"/>
    <w:rsid w:val="00A64833"/>
    <w:rsid w:val="00A71D8B"/>
    <w:rsid w:val="00A730ED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2D36"/>
    <w:rsid w:val="00AD35E5"/>
    <w:rsid w:val="00AD64CF"/>
    <w:rsid w:val="00AD6F2B"/>
    <w:rsid w:val="00AD72DC"/>
    <w:rsid w:val="00AE009D"/>
    <w:rsid w:val="00AE6E87"/>
    <w:rsid w:val="00AF0483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3AFB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7408"/>
    <w:rsid w:val="00BA0E0C"/>
    <w:rsid w:val="00BA301A"/>
    <w:rsid w:val="00BA4BCC"/>
    <w:rsid w:val="00BA6021"/>
    <w:rsid w:val="00BB06F4"/>
    <w:rsid w:val="00BB6AC9"/>
    <w:rsid w:val="00BC0D22"/>
    <w:rsid w:val="00BC356A"/>
    <w:rsid w:val="00BD1A03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661F"/>
    <w:rsid w:val="00C11168"/>
    <w:rsid w:val="00C1152A"/>
    <w:rsid w:val="00C14E04"/>
    <w:rsid w:val="00C150E2"/>
    <w:rsid w:val="00C150F0"/>
    <w:rsid w:val="00C20104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ADD"/>
    <w:rsid w:val="00C67C75"/>
    <w:rsid w:val="00C7036E"/>
    <w:rsid w:val="00C73756"/>
    <w:rsid w:val="00C764E3"/>
    <w:rsid w:val="00C83A12"/>
    <w:rsid w:val="00C940E2"/>
    <w:rsid w:val="00CA00F0"/>
    <w:rsid w:val="00CA16B3"/>
    <w:rsid w:val="00CB6F72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374C"/>
    <w:rsid w:val="00CF5F0F"/>
    <w:rsid w:val="00D007B8"/>
    <w:rsid w:val="00D1084B"/>
    <w:rsid w:val="00D11AD5"/>
    <w:rsid w:val="00D12B9D"/>
    <w:rsid w:val="00D15F99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673C8"/>
    <w:rsid w:val="00D824D5"/>
    <w:rsid w:val="00D856F2"/>
    <w:rsid w:val="00D951E7"/>
    <w:rsid w:val="00DA392E"/>
    <w:rsid w:val="00DA63EF"/>
    <w:rsid w:val="00DC0CA0"/>
    <w:rsid w:val="00DC314D"/>
    <w:rsid w:val="00DC7AF9"/>
    <w:rsid w:val="00DD1659"/>
    <w:rsid w:val="00DD4302"/>
    <w:rsid w:val="00DD7AD2"/>
    <w:rsid w:val="00DE6F96"/>
    <w:rsid w:val="00DF08CC"/>
    <w:rsid w:val="00DF7D22"/>
    <w:rsid w:val="00E012B7"/>
    <w:rsid w:val="00E01310"/>
    <w:rsid w:val="00E03443"/>
    <w:rsid w:val="00E15CE7"/>
    <w:rsid w:val="00E2076E"/>
    <w:rsid w:val="00E23B4C"/>
    <w:rsid w:val="00E30ABA"/>
    <w:rsid w:val="00E30B89"/>
    <w:rsid w:val="00E34447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308C"/>
    <w:rsid w:val="00E86152"/>
    <w:rsid w:val="00E8704D"/>
    <w:rsid w:val="00E878D7"/>
    <w:rsid w:val="00E94A85"/>
    <w:rsid w:val="00EA2602"/>
    <w:rsid w:val="00EA57BC"/>
    <w:rsid w:val="00EB1F72"/>
    <w:rsid w:val="00EB22AB"/>
    <w:rsid w:val="00EB2ED3"/>
    <w:rsid w:val="00EB557C"/>
    <w:rsid w:val="00EC0237"/>
    <w:rsid w:val="00EC3903"/>
    <w:rsid w:val="00EC3B11"/>
    <w:rsid w:val="00ED013D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1FF"/>
    <w:rsid w:val="00F35933"/>
    <w:rsid w:val="00F411B8"/>
    <w:rsid w:val="00F46A7E"/>
    <w:rsid w:val="00F575DE"/>
    <w:rsid w:val="00F625C6"/>
    <w:rsid w:val="00F63C57"/>
    <w:rsid w:val="00F67446"/>
    <w:rsid w:val="00F732EA"/>
    <w:rsid w:val="00F74DBA"/>
    <w:rsid w:val="00F84A12"/>
    <w:rsid w:val="00F87BA6"/>
    <w:rsid w:val="00F90DA6"/>
    <w:rsid w:val="00F91547"/>
    <w:rsid w:val="00F9261F"/>
    <w:rsid w:val="00F92E27"/>
    <w:rsid w:val="00FA229B"/>
    <w:rsid w:val="00FA2918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675"/>
  <w15:docId w15:val="{F7476A4E-8897-4BBE-917D-6421221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8D62-36AA-4F3F-9D07-D9FE751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2019-11-26T06:14:00Z</cp:lastPrinted>
  <dcterms:created xsi:type="dcterms:W3CDTF">2019-11-27T09:23:00Z</dcterms:created>
  <dcterms:modified xsi:type="dcterms:W3CDTF">2019-11-27T09:23:00Z</dcterms:modified>
</cp:coreProperties>
</file>