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2F4A6DC2" w14:textId="77777777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3609D1D3" w14:textId="77777777"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C6E52" wp14:editId="4CF11AC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31C36019" w14:textId="77777777"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14:paraId="0AAAA165" w14:textId="77777777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55617AAD" w14:textId="77777777"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17AC1877" w14:textId="77777777"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49FF" w14:textId="77777777"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4EFE466E" w14:textId="77777777"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14:paraId="0BE0C048" w14:textId="77777777"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483D4739" w14:textId="77777777"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5E140A">
        <w:rPr>
          <w:rFonts w:ascii="Times New Roman" w:hAnsi="Times New Roman" w:cs="Times New Roman"/>
          <w:sz w:val="24"/>
          <w:szCs w:val="24"/>
        </w:rPr>
        <w:t>o.-BMSICL/2019-20/ME-14</w:t>
      </w:r>
      <w:r w:rsidR="00145B77">
        <w:rPr>
          <w:rFonts w:ascii="Times New Roman" w:hAnsi="Times New Roman" w:cs="Times New Roman"/>
          <w:sz w:val="24"/>
          <w:szCs w:val="24"/>
        </w:rPr>
        <w:t>8</w:t>
      </w:r>
      <w:r w:rsidRPr="00897F4F">
        <w:rPr>
          <w:rFonts w:ascii="Times New Roman" w:hAnsi="Times New Roman" w:cs="Times New Roman"/>
          <w:sz w:val="24"/>
          <w:szCs w:val="24"/>
        </w:rPr>
        <w:t xml:space="preserve">. </w:t>
      </w:r>
      <w:r w:rsidR="00145B77">
        <w:rPr>
          <w:rFonts w:ascii="Times New Roman" w:hAnsi="Times New Roman" w:cs="Times New Roman"/>
          <w:sz w:val="24"/>
          <w:szCs w:val="24"/>
        </w:rPr>
        <w:t>A Pre-Bid Meeting was held on 23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897F4F">
        <w:rPr>
          <w:rFonts w:ascii="Times New Roman" w:hAnsi="Times New Roman" w:cs="Times New Roman"/>
          <w:sz w:val="24"/>
          <w:szCs w:val="24"/>
        </w:rPr>
        <w:t>.2019. In the meeting some technical specification amendments have been made as per the Annexure-I of this corrigendum.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14:paraId="223419CC" w14:textId="77777777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30F8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7D14" w14:textId="77777777" w:rsidR="00882114" w:rsidRDefault="00C94D4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</w:t>
            </w:r>
            <w:r w:rsidR="005E1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5B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2114" w14:paraId="26B8110B" w14:textId="77777777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5D0F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D9E5" w14:textId="77777777" w:rsidR="00882114" w:rsidRDefault="00EB7F2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1E4C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4C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2B0E99C9" w14:textId="77777777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8738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6057" w14:textId="77777777" w:rsidR="00882114" w:rsidRDefault="001E4C39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7B5FEC16" w14:textId="77777777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85FD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302D" w14:textId="77777777" w:rsidR="00882114" w:rsidRDefault="001E4C39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51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14:00 Hrs.  </w:t>
            </w:r>
          </w:p>
        </w:tc>
      </w:tr>
      <w:tr w:rsidR="00882114" w14:paraId="703C485E" w14:textId="77777777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FB9C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4DA4" w14:textId="77777777" w:rsidR="00882114" w:rsidRDefault="001E4C39" w:rsidP="009E09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09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B7F24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9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14:paraId="7B09123F" w14:textId="77777777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3C67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17CE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260E07FB" w14:textId="77777777" w:rsidR="00963547" w:rsidRPr="00963547" w:rsidRDefault="00963547" w:rsidP="00963547">
      <w:pPr>
        <w:spacing w:line="254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963547">
        <w:rPr>
          <w:rFonts w:ascii="Times New Roman" w:hAnsi="Times New Roman" w:cs="Times New Roman"/>
          <w:b/>
          <w:sz w:val="24"/>
          <w:szCs w:val="24"/>
        </w:rPr>
        <w:t>Note:-</w:t>
      </w:r>
      <w:r w:rsidRPr="00963547">
        <w:rPr>
          <w:rFonts w:ascii="Times New Roman" w:hAnsi="Times New Roman" w:cs="Times New Roman"/>
          <w:sz w:val="24"/>
          <w:szCs w:val="24"/>
        </w:rPr>
        <w:t>Please refer to the</w:t>
      </w:r>
      <w:r w:rsidRPr="00963547">
        <w:rPr>
          <w:rFonts w:ascii="Times New Roman" w:hAnsi="Times New Roman" w:cs="Times New Roman"/>
          <w:b/>
          <w:sz w:val="24"/>
          <w:szCs w:val="24"/>
        </w:rPr>
        <w:t xml:space="preserve"> Annexure-I </w:t>
      </w:r>
      <w:r w:rsidRPr="00963547">
        <w:rPr>
          <w:rFonts w:ascii="Times New Roman" w:hAnsi="Times New Roman" w:cs="Times New Roman"/>
          <w:sz w:val="24"/>
          <w:szCs w:val="24"/>
        </w:rPr>
        <w:t>of this corrigendum before submission of bid.</w:t>
      </w:r>
    </w:p>
    <w:p w14:paraId="0354DCDD" w14:textId="77777777" w:rsidR="00963547" w:rsidRDefault="00963547" w:rsidP="00963547">
      <w:pPr>
        <w:spacing w:line="254" w:lineRule="auto"/>
        <w:ind w:right="-279"/>
        <w:rPr>
          <w:sz w:val="24"/>
          <w:szCs w:val="24"/>
        </w:rPr>
      </w:pPr>
    </w:p>
    <w:p w14:paraId="69A9B1FF" w14:textId="0438E44F"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5707">
        <w:rPr>
          <w:rFonts w:ascii="Times New Roman" w:hAnsi="Times New Roman" w:cs="Times New Roman"/>
          <w:b/>
          <w:sz w:val="24"/>
          <w:szCs w:val="24"/>
        </w:rPr>
        <w:t>Sd/-</w:t>
      </w:r>
    </w:p>
    <w:p w14:paraId="2E1E67D2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5F81A826" w14:textId="03515D3D"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14:paraId="63729A1E" w14:textId="3E8F4A24" w:rsidR="00545707" w:rsidRDefault="00545707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1A1C1E5F" w14:textId="43C5ED71" w:rsidR="00545707" w:rsidRDefault="00545707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1B32D41B" w14:textId="07FFD14D" w:rsidR="00545707" w:rsidRDefault="00545707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7C0D2101" w14:textId="1EB81FBF" w:rsidR="00545707" w:rsidRDefault="00545707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5E7B30BB" w14:textId="161F6CF7" w:rsidR="00545707" w:rsidRPr="00545707" w:rsidRDefault="00545707" w:rsidP="00545707">
      <w:pPr>
        <w:ind w:left="2880" w:firstLine="720"/>
        <w:rPr>
          <w:rFonts w:cstheme="minorHAnsi"/>
          <w:b/>
          <w:sz w:val="24"/>
          <w:szCs w:val="24"/>
          <w:u w:val="single"/>
        </w:rPr>
      </w:pPr>
      <w:r w:rsidRPr="00545707">
        <w:rPr>
          <w:rFonts w:cstheme="minorHAnsi"/>
          <w:b/>
          <w:sz w:val="24"/>
          <w:szCs w:val="24"/>
          <w:u w:val="single"/>
        </w:rPr>
        <w:lastRenderedPageBreak/>
        <w:t>Annexure-I</w:t>
      </w:r>
    </w:p>
    <w:p w14:paraId="2ADDB792" w14:textId="40ECFB8D" w:rsidR="00545707" w:rsidRDefault="00545707" w:rsidP="00545707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TMT Machine</w:t>
      </w:r>
    </w:p>
    <w:p w14:paraId="16D833EF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be PC based cardiac workstation simultaneously 12 lead acquisition </w:t>
      </w:r>
      <w:proofErr w:type="spellStart"/>
      <w:r>
        <w:rPr>
          <w:rFonts w:asciiTheme="minorHAnsi" w:hAnsiTheme="minorHAnsi" w:cstheme="minorHAnsi"/>
        </w:rPr>
        <w:t>cambines</w:t>
      </w:r>
      <w:proofErr w:type="spellEnd"/>
      <w:r>
        <w:rPr>
          <w:rFonts w:asciiTheme="minorHAnsi" w:hAnsiTheme="minorHAnsi" w:cstheme="minorHAnsi"/>
        </w:rPr>
        <w:t xml:space="preserve"> resting &amp; exercise ECG in one unit.</w:t>
      </w:r>
    </w:p>
    <w:p w14:paraId="7F4D0DC5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wire/Radio frequency based wireless connectivity with Acquisition module to acquire diagnostic quality ECG data.</w:t>
      </w:r>
    </w:p>
    <w:p w14:paraId="4A163660" w14:textId="05EDE6C2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wire of patient cable set should be detachable, so that each cable can be changeable in case of one cable faulty or the ECG cable should be </w:t>
      </w:r>
      <w:proofErr w:type="spellStart"/>
      <w:r>
        <w:rPr>
          <w:rFonts w:asciiTheme="minorHAnsi" w:hAnsiTheme="minorHAnsi" w:cstheme="minorHAnsi"/>
        </w:rPr>
        <w:t>moulded</w:t>
      </w:r>
      <w:proofErr w:type="spellEnd"/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5130EBCC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ECG acquisition sampling rate should be 8,000 Samples/seconds channel or more.</w:t>
      </w:r>
    </w:p>
    <w:p w14:paraId="5CD2D2AA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have 22” or above display for easy access.</w:t>
      </w:r>
    </w:p>
    <w:p w14:paraId="1EE8B0A2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adding ECG </w:t>
      </w:r>
      <w:proofErr w:type="spellStart"/>
      <w:r>
        <w:rPr>
          <w:rFonts w:asciiTheme="minorHAnsi" w:hAnsiTheme="minorHAnsi" w:cstheme="minorHAnsi"/>
        </w:rPr>
        <w:t>post test</w:t>
      </w:r>
      <w:proofErr w:type="spellEnd"/>
      <w:r>
        <w:rPr>
          <w:rFonts w:asciiTheme="minorHAnsi" w:hAnsiTheme="minorHAnsi" w:cstheme="minorHAnsi"/>
        </w:rPr>
        <w:t xml:space="preserve"> will lead to </w:t>
      </w:r>
      <w:proofErr w:type="spellStart"/>
      <w:r>
        <w:rPr>
          <w:rFonts w:asciiTheme="minorHAnsi" w:hAnsiTheme="minorHAnsi" w:cstheme="minorHAnsi"/>
        </w:rPr>
        <w:t>fidding</w:t>
      </w:r>
      <w:proofErr w:type="spellEnd"/>
      <w:r>
        <w:rPr>
          <w:rFonts w:asciiTheme="minorHAnsi" w:hAnsiTheme="minorHAnsi" w:cstheme="minorHAnsi"/>
        </w:rPr>
        <w:t xml:space="preserve"> of patient data. Which can be lead to False positive.</w:t>
      </w:r>
    </w:p>
    <w:p w14:paraId="5FCCE767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facility to hide Zoom ECG, context ECG view and Trends at any time.</w:t>
      </w:r>
    </w:p>
    <w:p w14:paraId="52D64F3B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have display speed : 6.25,12.5,25, 50 mm/s</w:t>
      </w:r>
    </w:p>
    <w:p w14:paraId="02AA6B18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full disclosure of all 12 leads for beat to beat analysis.</w:t>
      </w:r>
    </w:p>
    <w:p w14:paraId="5EDB3755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final report should include information on blood pressure, heart rat MET,s treadmill speed/Grade, ST trends relating to stage wise &amp; recovery phase and duke treadmill score etc.</w:t>
      </w:r>
    </w:p>
    <w:p w14:paraId="1AE699E4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should be user-definable and can be selectable at final step of reporting.</w:t>
      </w:r>
    </w:p>
    <w:p w14:paraId="1BAA7A6D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Automatic calculation &amp; display of METs.</w:t>
      </w:r>
    </w:p>
    <w:p w14:paraId="76275CB8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support Time and METs ramped protocol.</w:t>
      </w:r>
    </w:p>
    <w:p w14:paraId="5F1CF6BA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 should show recovery elapsed time in % or actual time. System should have following standard </w:t>
      </w:r>
      <w:proofErr w:type="spellStart"/>
      <w:r>
        <w:rPr>
          <w:rFonts w:asciiTheme="minorHAnsi" w:hAnsiTheme="minorHAnsi" w:cstheme="minorHAnsi"/>
        </w:rPr>
        <w:t>softwares</w:t>
      </w:r>
      <w:proofErr w:type="spellEnd"/>
      <w:r>
        <w:rPr>
          <w:rFonts w:asciiTheme="minorHAnsi" w:hAnsiTheme="minorHAnsi" w:cstheme="minorHAnsi"/>
        </w:rPr>
        <w:t xml:space="preserve">. Signal averaging software. QT dispersion software. QT </w:t>
      </w:r>
      <w:proofErr w:type="spellStart"/>
      <w:r>
        <w:rPr>
          <w:rFonts w:asciiTheme="minorHAnsi" w:hAnsiTheme="minorHAnsi" w:cstheme="minorHAnsi"/>
        </w:rPr>
        <w:t>analyser</w:t>
      </w:r>
      <w:proofErr w:type="spellEnd"/>
      <w:r>
        <w:rPr>
          <w:rFonts w:asciiTheme="minorHAnsi" w:hAnsiTheme="minorHAnsi" w:cstheme="minorHAnsi"/>
        </w:rPr>
        <w:t xml:space="preserve"> software for </w:t>
      </w:r>
      <w:proofErr w:type="spellStart"/>
      <w:r>
        <w:rPr>
          <w:rFonts w:asciiTheme="minorHAnsi" w:hAnsiTheme="minorHAnsi" w:cstheme="minorHAnsi"/>
        </w:rPr>
        <w:t>non invasive</w:t>
      </w:r>
      <w:proofErr w:type="spellEnd"/>
      <w:r>
        <w:rPr>
          <w:rFonts w:asciiTheme="minorHAnsi" w:hAnsiTheme="minorHAnsi" w:cstheme="minorHAnsi"/>
        </w:rPr>
        <w:t xml:space="preserve"> diagnosis of ischemic heart disease. Should have </w:t>
      </w:r>
      <w:proofErr w:type="spellStart"/>
      <w:r>
        <w:rPr>
          <w:rFonts w:asciiTheme="minorHAnsi" w:hAnsiTheme="minorHAnsi" w:cstheme="minorHAnsi"/>
        </w:rPr>
        <w:t>coloured</w:t>
      </w:r>
      <w:proofErr w:type="spellEnd"/>
      <w:r>
        <w:rPr>
          <w:rFonts w:asciiTheme="minorHAnsi" w:hAnsiTheme="minorHAnsi" w:cstheme="minorHAnsi"/>
        </w:rPr>
        <w:t xml:space="preserve"> Graphical Representation of QT intervals, PT intervals &amp; ST Alteration. Should have a non-invasive alternative to invasive testing for ventricular arrhythmia like Late potential </w:t>
      </w:r>
      <w:proofErr w:type="spellStart"/>
      <w:r>
        <w:rPr>
          <w:rFonts w:asciiTheme="minorHAnsi" w:hAnsiTheme="minorHAnsi" w:cstheme="minorHAnsi"/>
        </w:rPr>
        <w:t>Analyser</w:t>
      </w:r>
      <w:proofErr w:type="spellEnd"/>
      <w:r>
        <w:rPr>
          <w:rFonts w:asciiTheme="minorHAnsi" w:hAnsiTheme="minorHAnsi" w:cstheme="minorHAnsi"/>
        </w:rPr>
        <w:t>.</w:t>
      </w:r>
    </w:p>
    <w:p w14:paraId="75322F62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support left to right work flow.</w:t>
      </w:r>
    </w:p>
    <w:p w14:paraId="2150BF6F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provide online printing of ECG prints on High Quality Thermal printer manually and automatically during stress testing.</w:t>
      </w:r>
    </w:p>
    <w:p w14:paraId="31CCD07A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Treadmill soft stop option for stopping the treadmill after 20 second in recovery mode.</w:t>
      </w:r>
    </w:p>
    <w:p w14:paraId="1966B948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Facility to get system generated auto statement report.</w:t>
      </w:r>
    </w:p>
    <w:p w14:paraId="14DEB449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support editing of final report in review phase.</w:t>
      </w:r>
    </w:p>
    <w:p w14:paraId="3EB6FFAE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support user defined ST measurement points.</w:t>
      </w:r>
    </w:p>
    <w:p w14:paraId="0D7B81AB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have special filters to reduce noise artefacts, motion artefacts, baseline artefacts during stress test.</w:t>
      </w:r>
    </w:p>
    <w:p w14:paraId="562A2D39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be capable to store full disclosure ECG data for later review using page review mode.</w:t>
      </w:r>
    </w:p>
    <w:p w14:paraId="2B15D513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support multi login password protected access.</w:t>
      </w:r>
    </w:p>
    <w:p w14:paraId="7F9C0CEB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should be supplied with US-FDA approved stress automatic BP measurement device with interface cable to measure automatically the patient NIBP during stress test per the programming done at stress system.</w:t>
      </w:r>
    </w:p>
    <w:p w14:paraId="20A89D77" w14:textId="77777777" w:rsidR="00545707" w:rsidRDefault="00545707" w:rsidP="0054570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display screen must be 22” or more and it should support. 1900x1200 or 1900 x1080 resolution and it should display following parameters.</w:t>
      </w:r>
    </w:p>
    <w:p w14:paraId="7FADAF13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Exercise time.</w:t>
      </w:r>
    </w:p>
    <w:p w14:paraId="45226BBB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Target and max HR with % of target achievement.</w:t>
      </w:r>
    </w:p>
    <w:p w14:paraId="548BBA47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 &amp; METS trends.</w:t>
      </w:r>
    </w:p>
    <w:p w14:paraId="0F760B5D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NIBP trends.</w:t>
      </w:r>
    </w:p>
    <w:p w14:paraId="3E9EB2E5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 level trends.</w:t>
      </w:r>
    </w:p>
    <w:p w14:paraId="6941D94D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Zoomed ECG with reference trace in background.</w:t>
      </w:r>
    </w:p>
    <w:p w14:paraId="1E3A3E35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 profile with reference level in background.</w:t>
      </w:r>
    </w:p>
    <w:p w14:paraId="3B714BEC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Context view/Playback view/scroll back view of complete study from pre-exercise in recovery/past ECG or </w:t>
      </w:r>
      <w:proofErr w:type="spellStart"/>
      <w:r>
        <w:rPr>
          <w:rFonts w:asciiTheme="minorHAnsi" w:hAnsiTheme="minorHAnsi" w:cstheme="minorHAnsi"/>
        </w:rPr>
        <w:t>eposoides</w:t>
      </w:r>
      <w:proofErr w:type="spellEnd"/>
      <w:r>
        <w:rPr>
          <w:rFonts w:asciiTheme="minorHAnsi" w:hAnsiTheme="minorHAnsi" w:cstheme="minorHAnsi"/>
        </w:rPr>
        <w:t xml:space="preserve"> that might have missed or print an arrythmia while continuing to view the real.</w:t>
      </w:r>
    </w:p>
    <w:p w14:paraId="047A8051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3-6-12 lead real time ECG rhythm.</w:t>
      </w:r>
    </w:p>
    <w:p w14:paraId="6A996642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lead average display.</w:t>
      </w:r>
    </w:p>
    <w:p w14:paraId="19F4F315" w14:textId="77777777" w:rsidR="00545707" w:rsidRDefault="00545707" w:rsidP="0054570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of treadmill.</w:t>
      </w:r>
    </w:p>
    <w:p w14:paraId="651E1ED4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27. The following items must be provided along with the above stress testing software and automatic BP system.</w:t>
      </w:r>
    </w:p>
    <w:p w14:paraId="4F919FAE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28. Should have following performance characteristics.</w:t>
      </w:r>
    </w:p>
    <w:p w14:paraId="20A7A8EF" w14:textId="77777777" w:rsidR="00545707" w:rsidRDefault="00545707" w:rsidP="0054570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Defibrillation protected.</w:t>
      </w:r>
    </w:p>
    <w:p w14:paraId="5B08A0AE" w14:textId="77777777" w:rsidR="00545707" w:rsidRDefault="00545707" w:rsidP="0054570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Input impedance :&lt; 100 </w:t>
      </w:r>
      <w:proofErr w:type="spellStart"/>
      <w:r>
        <w:rPr>
          <w:rFonts w:asciiTheme="minorHAnsi" w:hAnsiTheme="minorHAnsi" w:cstheme="minorHAnsi"/>
        </w:rPr>
        <w:t>Mohm</w:t>
      </w:r>
      <w:proofErr w:type="spellEnd"/>
      <w:r>
        <w:rPr>
          <w:rFonts w:asciiTheme="minorHAnsi" w:hAnsiTheme="minorHAnsi" w:cstheme="minorHAnsi"/>
        </w:rPr>
        <w:t>.</w:t>
      </w:r>
    </w:p>
    <w:p w14:paraId="75091477" w14:textId="77777777" w:rsidR="00545707" w:rsidRDefault="00545707" w:rsidP="0054570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CMRR:&gt;100 </w:t>
      </w:r>
      <w:proofErr w:type="spellStart"/>
      <w:r>
        <w:rPr>
          <w:rFonts w:asciiTheme="minorHAnsi" w:hAnsiTheme="minorHAnsi" w:cstheme="minorHAnsi"/>
        </w:rPr>
        <w:t>dB.</w:t>
      </w:r>
      <w:proofErr w:type="spellEnd"/>
    </w:p>
    <w:p w14:paraId="78631097" w14:textId="77777777" w:rsidR="00545707" w:rsidRDefault="00545707" w:rsidP="005457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29. should have following Transmission options.</w:t>
      </w:r>
    </w:p>
    <w:p w14:paraId="0B805856" w14:textId="77777777" w:rsidR="00545707" w:rsidRDefault="00545707" w:rsidP="005457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Network </w:t>
      </w:r>
    </w:p>
    <w:p w14:paraId="55C988DF" w14:textId="77777777" w:rsidR="00545707" w:rsidRDefault="00545707" w:rsidP="005457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USB</w:t>
      </w:r>
    </w:p>
    <w:p w14:paraId="2F94C49B" w14:textId="77777777" w:rsidR="00545707" w:rsidRDefault="00545707" w:rsidP="005457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XML</w:t>
      </w:r>
    </w:p>
    <w:p w14:paraId="79472FDE" w14:textId="77777777" w:rsidR="00545707" w:rsidRDefault="00545707" w:rsidP="005457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PDF</w:t>
      </w:r>
    </w:p>
    <w:p w14:paraId="3B045561" w14:textId="77777777" w:rsidR="00545707" w:rsidRDefault="00545707" w:rsidP="005457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DICOM (Bi-Directional)</w:t>
      </w:r>
    </w:p>
    <w:p w14:paraId="304C3C49" w14:textId="77777777" w:rsidR="00545707" w:rsidRDefault="00545707" w:rsidP="005457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PC-</w:t>
      </w:r>
    </w:p>
    <w:p w14:paraId="77B19262" w14:textId="77777777" w:rsidR="00545707" w:rsidRDefault="00545707" w:rsidP="00545707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Latest windows suitable for the system. </w:t>
      </w:r>
    </w:p>
    <w:p w14:paraId="7249BFF2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I3 or better processor</w:t>
      </w:r>
    </w:p>
    <w:p w14:paraId="12559AFB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GB RAM</w:t>
      </w:r>
    </w:p>
    <w:p w14:paraId="79275098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500 GB Hard Disk</w:t>
      </w:r>
    </w:p>
    <w:p w14:paraId="744BC702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serial port.</w:t>
      </w:r>
    </w:p>
    <w:p w14:paraId="1A1E983B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4 USB port.</w:t>
      </w:r>
    </w:p>
    <w:p w14:paraId="22C2D6B1" w14:textId="77777777" w:rsidR="00545707" w:rsidRDefault="00545707" w:rsidP="005457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24” LCD Monitor.</w:t>
      </w:r>
    </w:p>
    <w:p w14:paraId="27B3142D" w14:textId="77777777" w:rsidR="00545707" w:rsidRDefault="00545707" w:rsidP="005457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Trolley.</w:t>
      </w:r>
    </w:p>
    <w:p w14:paraId="1C19CDF4" w14:textId="77777777" w:rsidR="00545707" w:rsidRDefault="00545707" w:rsidP="0054570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Trolley must be of good quality and specially designed for stress testing system.</w:t>
      </w:r>
    </w:p>
    <w:p w14:paraId="24FEC7AF" w14:textId="77777777" w:rsidR="00545707" w:rsidRDefault="00545707" w:rsidP="0054570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on wheel.</w:t>
      </w:r>
    </w:p>
    <w:p w14:paraId="5D3F4755" w14:textId="77777777" w:rsidR="00545707" w:rsidRDefault="00545707" w:rsidP="0054570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facility to fix the LCD Monitor.</w:t>
      </w:r>
    </w:p>
    <w:p w14:paraId="5FA08203" w14:textId="77777777" w:rsidR="00545707" w:rsidRDefault="00545707" w:rsidP="005457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Treadmill-</w:t>
      </w:r>
    </w:p>
    <w:p w14:paraId="2BA889C7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be heavy duty important medical treadmill of same company.</w:t>
      </w:r>
    </w:p>
    <w:p w14:paraId="7BBA6537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stop/start button for emergency stop.</w:t>
      </w:r>
    </w:p>
    <w:p w14:paraId="38C9EB96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zero start.</w:t>
      </w:r>
    </w:p>
    <w:p w14:paraId="355FB608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be European CE or US-FDA Approved.</w:t>
      </w:r>
    </w:p>
    <w:p w14:paraId="33D710E5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have running surface of  50 x150mm or more with -+10% deviation in size will be </w:t>
      </w:r>
      <w:proofErr w:type="spellStart"/>
      <w:r>
        <w:rPr>
          <w:rFonts w:asciiTheme="minorHAnsi" w:hAnsiTheme="minorHAnsi" w:cstheme="minorHAnsi"/>
        </w:rPr>
        <w:t>excentable</w:t>
      </w:r>
      <w:proofErr w:type="spellEnd"/>
      <w:r>
        <w:rPr>
          <w:rFonts w:asciiTheme="minorHAnsi" w:hAnsiTheme="minorHAnsi" w:cstheme="minorHAnsi"/>
        </w:rPr>
        <w:t>.</w:t>
      </w:r>
    </w:p>
    <w:p w14:paraId="5CAFFFAD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elevation range of 0% to 25%.</w:t>
      </w:r>
    </w:p>
    <w:p w14:paraId="66F06B8F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speed range of 0.5 to 20km/h.</w:t>
      </w:r>
    </w:p>
    <w:p w14:paraId="305B3361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have user weight capacity of 227kg or higher.</w:t>
      </w:r>
    </w:p>
    <w:p w14:paraId="35CECF54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Walking surface must be a double sided polished for prolonged product life span.</w:t>
      </w:r>
    </w:p>
    <w:p w14:paraId="59F4A11B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stop button must have the ability to be located in the location of choice by the end user. This ESB must be a standard feature of the treadmill.</w:t>
      </w:r>
    </w:p>
    <w:p w14:paraId="18D56F9D" w14:textId="77777777" w:rsidR="00545707" w:rsidRDefault="00545707" w:rsidP="0054570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 rails must be available as a standard feature with optional removable hand-rails, or nuclear handrails for the advancement of a nuclear camera to the front of the patient while still on the treadmill. </w:t>
      </w:r>
    </w:p>
    <w:p w14:paraId="4F27959A" w14:textId="77777777" w:rsidR="00545707" w:rsidRDefault="00545707" w:rsidP="0054570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Should have following safety features.</w:t>
      </w:r>
    </w:p>
    <w:p w14:paraId="3CA31E4C" w14:textId="77777777" w:rsidR="00545707" w:rsidRDefault="00545707" w:rsidP="00545707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Electrical Safety</w:t>
      </w:r>
    </w:p>
    <w:p w14:paraId="58CE0BEB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Stress Test System falls under Class II</w:t>
      </w:r>
    </w:p>
    <w:p w14:paraId="73AC2D0E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protection: CF</w:t>
      </w:r>
    </w:p>
    <w:p w14:paraId="2F496780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ANSI/AAMI EC, Diagnostic Electrocardiograph Devices.</w:t>
      </w:r>
    </w:p>
    <w:p w14:paraId="2E146541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IEC, Medical Electrical Equipment. Part1: General Requirements for safety.</w:t>
      </w:r>
    </w:p>
    <w:p w14:paraId="5F7D3A97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Including Amendment and Amendment.</w:t>
      </w:r>
    </w:p>
    <w:p w14:paraId="623D93BC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IEC Medical Electrical Equipment. Part 2 particular Requirements of the.</w:t>
      </w:r>
    </w:p>
    <w:p w14:paraId="6F598E2D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Safety of Electrocardiographs, including </w:t>
      </w:r>
    </w:p>
    <w:p w14:paraId="59B0505A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directive 93/42/EEC of 14 June 1993 concerning medical devices.(Medical Device)</w:t>
      </w:r>
    </w:p>
    <w:p w14:paraId="5C077E36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Directive.)</w:t>
      </w:r>
    </w:p>
    <w:p w14:paraId="2681BE94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IEC Medical Electrical Equipment-part 1:General requirements for safety.</w:t>
      </w:r>
    </w:p>
    <w:p w14:paraId="5A78E8E3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Subpart 2. Collateral standard: Electromagnetic compatibility –Requirements and tests.</w:t>
      </w:r>
    </w:p>
    <w:p w14:paraId="6B8B4459" w14:textId="77777777" w:rsidR="00545707" w:rsidRDefault="00545707" w:rsidP="00545707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Standards of compliance</w:t>
      </w:r>
    </w:p>
    <w:p w14:paraId="58C9FC26" w14:textId="77777777" w:rsidR="00545707" w:rsidRDefault="00545707" w:rsidP="00545707">
      <w:pPr>
        <w:pStyle w:val="ListParagraph"/>
        <w:ind w:left="1440"/>
        <w:rPr>
          <w:rFonts w:asciiTheme="minorHAnsi" w:hAnsiTheme="minorHAnsi" w:cstheme="minorHAnsi"/>
        </w:rPr>
      </w:pPr>
    </w:p>
    <w:p w14:paraId="57DB1459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Marked (Class </w:t>
      </w:r>
      <w:proofErr w:type="spellStart"/>
      <w:r>
        <w:rPr>
          <w:rFonts w:asciiTheme="minorHAnsi" w:hAnsiTheme="minorHAnsi" w:cstheme="minorHAnsi"/>
        </w:rPr>
        <w:t>IIa</w:t>
      </w:r>
      <w:proofErr w:type="spellEnd"/>
      <w:r>
        <w:rPr>
          <w:rFonts w:asciiTheme="minorHAnsi" w:hAnsiTheme="minorHAnsi" w:cstheme="minorHAnsi"/>
        </w:rPr>
        <w:t>)</w:t>
      </w:r>
    </w:p>
    <w:p w14:paraId="0AA86C4F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CAN/CSA Approved.</w:t>
      </w:r>
    </w:p>
    <w:p w14:paraId="7A4FBB3B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FDA Approved.</w:t>
      </w:r>
    </w:p>
    <w:p w14:paraId="5FCED0E6" w14:textId="77777777" w:rsidR="00545707" w:rsidRDefault="00545707" w:rsidP="0054570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 20 According DIN VDE 0470 PART 1/EN 60529/IEC 529</w:t>
      </w:r>
    </w:p>
    <w:p w14:paraId="1C30FB2C" w14:textId="77777777" w:rsidR="00545707" w:rsidRDefault="00545707" w:rsidP="00545707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Environmental</w:t>
      </w:r>
    </w:p>
    <w:p w14:paraId="1E2084E1" w14:textId="77777777" w:rsidR="00545707" w:rsidRDefault="00545707" w:rsidP="0054570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Operating temperature:+10 to + 40 deg. C (+50 to +104 </w:t>
      </w:r>
      <w:proofErr w:type="spellStart"/>
      <w:r>
        <w:rPr>
          <w:rFonts w:asciiTheme="minorHAnsi" w:hAnsiTheme="minorHAnsi" w:cstheme="minorHAnsi"/>
        </w:rPr>
        <w:t>deg.F</w:t>
      </w:r>
      <w:proofErr w:type="spellEnd"/>
      <w:r>
        <w:rPr>
          <w:rFonts w:asciiTheme="minorHAnsi" w:hAnsiTheme="minorHAnsi" w:cstheme="minorHAnsi"/>
        </w:rPr>
        <w:t>)</w:t>
      </w:r>
    </w:p>
    <w:p w14:paraId="60966090" w14:textId="77777777" w:rsidR="00545707" w:rsidRDefault="00545707" w:rsidP="0054570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Storage temperature:-40 to +70 deg. C (-40 to + 158 </w:t>
      </w:r>
      <w:proofErr w:type="spellStart"/>
      <w:r>
        <w:rPr>
          <w:rFonts w:asciiTheme="minorHAnsi" w:hAnsiTheme="minorHAnsi" w:cstheme="minorHAnsi"/>
        </w:rPr>
        <w:t>deg.F</w:t>
      </w:r>
      <w:proofErr w:type="spellEnd"/>
      <w:r>
        <w:rPr>
          <w:rFonts w:asciiTheme="minorHAnsi" w:hAnsiTheme="minorHAnsi" w:cstheme="minorHAnsi"/>
        </w:rPr>
        <w:t>)</w:t>
      </w:r>
    </w:p>
    <w:p w14:paraId="04035054" w14:textId="77777777" w:rsidR="00545707" w:rsidRDefault="00545707" w:rsidP="0054570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Operating relative humidity: 10% to 95%, </w:t>
      </w:r>
      <w:proofErr w:type="spellStart"/>
      <w:r>
        <w:rPr>
          <w:rFonts w:asciiTheme="minorHAnsi" w:hAnsiTheme="minorHAnsi" w:cstheme="minorHAnsi"/>
        </w:rPr>
        <w:t>non condensing</w:t>
      </w:r>
      <w:proofErr w:type="spellEnd"/>
      <w:r>
        <w:rPr>
          <w:rFonts w:asciiTheme="minorHAnsi" w:hAnsiTheme="minorHAnsi" w:cstheme="minorHAnsi"/>
        </w:rPr>
        <w:t>.</w:t>
      </w:r>
    </w:p>
    <w:p w14:paraId="0E2D5C18" w14:textId="77777777" w:rsidR="00545707" w:rsidRDefault="00545707" w:rsidP="0054570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Storage relative humidity: 10% to 95%, non-condensing.</w:t>
      </w:r>
    </w:p>
    <w:p w14:paraId="7D32B352" w14:textId="77777777" w:rsidR="00545707" w:rsidRDefault="00545707" w:rsidP="0054570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Operation/ storage atmospheric pressure: 500 </w:t>
      </w:r>
      <w:proofErr w:type="spellStart"/>
      <w:r>
        <w:rPr>
          <w:rFonts w:asciiTheme="minorHAnsi" w:hAnsiTheme="minorHAnsi" w:cstheme="minorHAnsi"/>
        </w:rPr>
        <w:t>hPa</w:t>
      </w:r>
      <w:proofErr w:type="spellEnd"/>
      <w:r>
        <w:rPr>
          <w:rFonts w:asciiTheme="minorHAnsi" w:hAnsiTheme="minorHAnsi" w:cstheme="minorHAnsi"/>
        </w:rPr>
        <w:t xml:space="preserve"> to 1060 </w:t>
      </w:r>
      <w:proofErr w:type="spellStart"/>
      <w:r>
        <w:rPr>
          <w:rFonts w:asciiTheme="minorHAnsi" w:hAnsiTheme="minorHAnsi" w:cstheme="minorHAnsi"/>
        </w:rPr>
        <w:t>hPa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1D16503F" w14:textId="77777777" w:rsidR="00545707" w:rsidRDefault="00545707" w:rsidP="00545707">
      <w:pPr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Note: Complete system should be US FDA/ CE approved ( with notified European body)</w:t>
      </w:r>
    </w:p>
    <w:p w14:paraId="7C11334F" w14:textId="77777777" w:rsidR="00545707" w:rsidRDefault="00545707" w:rsidP="00545707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AEA6745" w14:textId="77777777" w:rsidR="00545707" w:rsidRDefault="00545707" w:rsidP="00545707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Holter Monitoring with Recorder</w:t>
      </w:r>
    </w:p>
    <w:p w14:paraId="4D88886C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9E68695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proofErr w:type="spellStart"/>
      <w:r>
        <w:rPr>
          <w:rFonts w:ascii="Calibri" w:hAnsi="Calibri" w:cs="Calibri"/>
          <w:color w:val="000000"/>
        </w:rPr>
        <w:t>Analyser</w:t>
      </w:r>
      <w:proofErr w:type="spellEnd"/>
      <w:r>
        <w:rPr>
          <w:rFonts w:ascii="Calibri" w:hAnsi="Calibri" w:cs="Calibri"/>
          <w:color w:val="000000"/>
        </w:rPr>
        <w:t xml:space="preserve"> software should provide beat to beat review and complete presentation of all arrhythmias and ischemic events. 12 Channel ECG strips at any point in time as per user’s requirement.</w:t>
      </w:r>
    </w:p>
    <w:p w14:paraId="6BC5B275" w14:textId="77777777" w:rsidR="00545707" w:rsidRDefault="00545707" w:rsidP="00545707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1. </w:t>
      </w:r>
      <w:r>
        <w:rPr>
          <w:rFonts w:ascii="Calibri" w:hAnsi="Calibri" w:cs="Calibri"/>
          <w:color w:val="000000"/>
          <w:sz w:val="23"/>
          <w:szCs w:val="23"/>
        </w:rPr>
        <w:t xml:space="preserve">Software should have Ability to assign user roles and permissions to operations with physician electronic signature for the final report. </w:t>
      </w:r>
    </w:p>
    <w:p w14:paraId="1A5C126A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2. </w:t>
      </w:r>
      <w:r>
        <w:rPr>
          <w:rFonts w:ascii="Calibri" w:hAnsi="Calibri" w:cs="Calibri"/>
          <w:color w:val="000000"/>
          <w:sz w:val="23"/>
          <w:szCs w:val="23"/>
        </w:rPr>
        <w:t xml:space="preserve">Software should have facility to identify the test progress by ordered, in progress, acquired edited, reviewed and signed status. </w:t>
      </w:r>
    </w:p>
    <w:p w14:paraId="593B332A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3. </w:t>
      </w:r>
      <w:r>
        <w:rPr>
          <w:rFonts w:ascii="Calibri" w:hAnsi="Calibri" w:cs="Calibri"/>
          <w:sz w:val="23"/>
          <w:szCs w:val="23"/>
        </w:rPr>
        <w:t>The databased screen of software should display work list, import, export, recorder setup and patients demographic database.</w:t>
      </w:r>
    </w:p>
    <w:p w14:paraId="4F26B71C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 Download and scan time should be less than 90 seconds. </w:t>
      </w:r>
    </w:p>
    <w:p w14:paraId="1B4B99BF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5. </w:t>
      </w:r>
      <w:r>
        <w:rPr>
          <w:rFonts w:ascii="Calibri" w:hAnsi="Calibri" w:cs="Calibri"/>
          <w:sz w:val="23"/>
          <w:szCs w:val="23"/>
        </w:rPr>
        <w:t xml:space="preserve">Software should have color coded beat identification for a total of 13 beat types for quick and easy identification. </w:t>
      </w:r>
    </w:p>
    <w:p w14:paraId="3E55EF6E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6. </w:t>
      </w:r>
      <w:r>
        <w:rPr>
          <w:rFonts w:ascii="Calibri" w:hAnsi="Calibri" w:cs="Calibri"/>
          <w:sz w:val="23"/>
          <w:szCs w:val="23"/>
        </w:rPr>
        <w:t xml:space="preserve">Software should have color coded Event Bars for ST episodes, Atrial fibrillation, Artifact, and other rhythm episodes as well as user-defined events. </w:t>
      </w:r>
    </w:p>
    <w:p w14:paraId="01CF2DE6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 w:rsidRPr="0073142F">
        <w:rPr>
          <w:rFonts w:ascii="Calibri" w:hAnsi="Calibri" w:cs="Calibri"/>
          <w:b/>
          <w:sz w:val="23"/>
          <w:szCs w:val="23"/>
        </w:rPr>
        <w:t>Add:-</w:t>
      </w:r>
      <w:r>
        <w:rPr>
          <w:rFonts w:ascii="Calibri" w:hAnsi="Calibri" w:cs="Calibri"/>
          <w:sz w:val="23"/>
          <w:szCs w:val="23"/>
        </w:rPr>
        <w:t xml:space="preserve"> Should have specialized Graphical software for detection of onset of Atrial Fibrillation.</w:t>
      </w:r>
    </w:p>
    <w:p w14:paraId="0420895B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7. </w:t>
      </w:r>
      <w:r>
        <w:rPr>
          <w:rFonts w:ascii="Calibri" w:hAnsi="Calibri" w:cs="Calibri"/>
          <w:sz w:val="23"/>
          <w:szCs w:val="23"/>
        </w:rPr>
        <w:t xml:space="preserve">Software should have clippers which allow measurements of amplitude, time and heart rate with ability to march out for identification of interval regularity. </w:t>
      </w:r>
    </w:p>
    <w:p w14:paraId="6F420F65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 w:rsidRPr="0073142F">
        <w:rPr>
          <w:rFonts w:ascii="Calibri" w:hAnsi="Calibri" w:cs="Calibri"/>
          <w:b/>
          <w:sz w:val="23"/>
          <w:szCs w:val="23"/>
        </w:rPr>
        <w:t>Add:-</w:t>
      </w:r>
      <w:r>
        <w:rPr>
          <w:rFonts w:ascii="Calibri" w:hAnsi="Calibri" w:cs="Calibri"/>
          <w:sz w:val="23"/>
          <w:szCs w:val="23"/>
        </w:rPr>
        <w:t xml:space="preserve"> should have HRV in time and frequency domain.</w:t>
      </w:r>
    </w:p>
    <w:p w14:paraId="54559463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8. </w:t>
      </w:r>
      <w:r>
        <w:rPr>
          <w:rFonts w:ascii="Calibri" w:hAnsi="Calibri" w:cs="Calibri"/>
          <w:sz w:val="23"/>
          <w:szCs w:val="23"/>
        </w:rPr>
        <w:t xml:space="preserve">Software should have Histograms for graphical representation of RR interval, VE and SVE runs, and pacer spike relationship to QRS distribution. </w:t>
      </w:r>
    </w:p>
    <w:p w14:paraId="722A6A83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9. </w:t>
      </w:r>
      <w:r>
        <w:rPr>
          <w:rFonts w:ascii="Calibri" w:hAnsi="Calibri" w:cs="Calibri"/>
          <w:sz w:val="23"/>
          <w:szCs w:val="23"/>
        </w:rPr>
        <w:t xml:space="preserve">Software should give the choice to user to choose any combination of leads can be used or excluded for beat detection and labeling. </w:t>
      </w:r>
    </w:p>
    <w:p w14:paraId="6045078B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10. </w:t>
      </w:r>
      <w:r>
        <w:rPr>
          <w:rFonts w:ascii="Calibri" w:hAnsi="Calibri" w:cs="Calibri"/>
          <w:sz w:val="23"/>
          <w:szCs w:val="23"/>
        </w:rPr>
        <w:t xml:space="preserve">Software should have multiple scanning Modes like prospective, retrospective, page Mode and superimposition with bi-directional multi speed for up to 12 channels. </w:t>
      </w:r>
    </w:p>
    <w:p w14:paraId="533F4553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11. </w:t>
      </w:r>
      <w:r>
        <w:rPr>
          <w:rFonts w:ascii="Calibri" w:hAnsi="Calibri" w:cs="Calibri"/>
          <w:sz w:val="23"/>
          <w:szCs w:val="23"/>
        </w:rPr>
        <w:t xml:space="preserve">Software should have facility of editing/reviewing of final reports before printing system allows preparation of final reports, including automatic strips, comments, morphology report, full disclosure and ECG strips. </w:t>
      </w:r>
    </w:p>
    <w:p w14:paraId="3D535539" w14:textId="77777777" w:rsidR="00545707" w:rsidRDefault="00545707" w:rsidP="00545707">
      <w:pPr>
        <w:autoSpaceDE w:val="0"/>
        <w:autoSpaceDN w:val="0"/>
        <w:adjustRightInd w:val="0"/>
        <w:spacing w:after="23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12. </w:t>
      </w:r>
      <w:r>
        <w:rPr>
          <w:rFonts w:ascii="Calibri" w:hAnsi="Calibri" w:cs="Calibri"/>
          <w:sz w:val="23"/>
          <w:szCs w:val="23"/>
        </w:rPr>
        <w:t xml:space="preserve">Software should have facility of Rhythm Analysis of Ventricular and supraventricular singles, couplets, runs (longest and fastest), bradycardia, tachycardia, supraventricular tachycardia, ventricular tachycardia, bigeminy, trigeminy, </w:t>
      </w:r>
      <w:proofErr w:type="spellStart"/>
      <w:r>
        <w:rPr>
          <w:rFonts w:ascii="Calibri" w:hAnsi="Calibri" w:cs="Calibri"/>
          <w:sz w:val="23"/>
          <w:szCs w:val="23"/>
        </w:rPr>
        <w:t>artrial</w:t>
      </w:r>
      <w:proofErr w:type="spellEnd"/>
      <w:r>
        <w:rPr>
          <w:rFonts w:ascii="Calibri" w:hAnsi="Calibri" w:cs="Calibri"/>
          <w:sz w:val="23"/>
          <w:szCs w:val="23"/>
        </w:rPr>
        <w:t xml:space="preserve"> fibrillation, Atrial, Dual and Ventricular pacemaker rhythms, pause, longest RR,RR standard deviation and Heart Rate variability. Percent and total beats in summary and each hourly period. </w:t>
      </w:r>
    </w:p>
    <w:p w14:paraId="40F93DE7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13. Software should have USFDA/ CE certification. </w:t>
      </w:r>
      <w:r>
        <w:rPr>
          <w:rFonts w:ascii="Calibri" w:hAnsi="Calibri" w:cs="Calibri"/>
          <w:b/>
          <w:bCs/>
          <w:color w:val="000000"/>
        </w:rPr>
        <w:t>(with notified European body)</w:t>
      </w:r>
    </w:p>
    <w:p w14:paraId="34C8AAB9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14A52F4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PC system specifications.</w:t>
      </w:r>
    </w:p>
    <w:p w14:paraId="6B5D02A6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15 should provide windows Latest  professional 32 bit or 64 bit OS </w:t>
      </w:r>
      <w:proofErr w:type="spellStart"/>
      <w:r>
        <w:rPr>
          <w:rFonts w:ascii="Calibri" w:hAnsi="Calibri" w:cs="Calibri"/>
          <w:sz w:val="23"/>
          <w:szCs w:val="23"/>
        </w:rPr>
        <w:t>plateform</w:t>
      </w:r>
      <w:proofErr w:type="spellEnd"/>
      <w:r>
        <w:rPr>
          <w:rFonts w:ascii="Calibri" w:hAnsi="Calibri" w:cs="Calibri"/>
          <w:sz w:val="23"/>
          <w:szCs w:val="23"/>
        </w:rPr>
        <w:t xml:space="preserve"> with minimal performance equivalent to an intel core i3 processor, 1TB RAM and 500 GB storage capacity. </w:t>
      </w:r>
    </w:p>
    <w:p w14:paraId="6A3B9A5B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16. Should provide the good quality laser printer with at least 14 PPM paper speed. </w:t>
      </w:r>
    </w:p>
    <w:p w14:paraId="0B9D7F3C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17. Digital recorder Features. </w:t>
      </w:r>
    </w:p>
    <w:p w14:paraId="3426E309" w14:textId="77777777" w:rsidR="00545707" w:rsidRDefault="00545707" w:rsidP="00545707">
      <w:pPr>
        <w:pStyle w:val="Default"/>
        <w:rPr>
          <w:rFonts w:ascii="Symbol" w:eastAsiaTheme="minorEastAsia" w:hAnsi="Symbol" w:cs="Symbol"/>
        </w:rPr>
      </w:pPr>
      <w:r>
        <w:rPr>
          <w:rFonts w:ascii="Calibri" w:hAnsi="Calibri" w:cs="Calibri"/>
          <w:sz w:val="23"/>
          <w:szCs w:val="23"/>
        </w:rPr>
        <w:lastRenderedPageBreak/>
        <w:sym w:font="Calibri" w:char="F0B7"/>
      </w:r>
    </w:p>
    <w:p w14:paraId="52E099A0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Compact</w:t>
      </w:r>
      <w:r>
        <w:rPr>
          <w:rFonts w:ascii="Calibri" w:hAnsi="Calibri" w:cs="Calibri"/>
          <w:color w:val="000000"/>
          <w:sz w:val="23"/>
          <w:szCs w:val="23"/>
        </w:rPr>
        <w:t>, efficient design.</w:t>
      </w:r>
    </w:p>
    <w:p w14:paraId="0D72624C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Light weight, </w:t>
      </w:r>
    </w:p>
    <w:p w14:paraId="7831C8E9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>Pre-</w:t>
      </w:r>
      <w:r>
        <w:rPr>
          <w:rFonts w:ascii="Calibri" w:hAnsi="Calibri" w:cs="Calibri"/>
          <w:color w:val="000000"/>
          <w:sz w:val="23"/>
          <w:szCs w:val="23"/>
        </w:rPr>
        <w:t>processing of ECG data.</w:t>
      </w:r>
    </w:p>
    <w:p w14:paraId="28F5818A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24 hour </w:t>
      </w:r>
      <w:r>
        <w:rPr>
          <w:rFonts w:ascii="Calibri" w:hAnsi="Calibri" w:cs="Calibri"/>
          <w:color w:val="000000"/>
          <w:sz w:val="23"/>
          <w:szCs w:val="23"/>
        </w:rPr>
        <w:t>or 48 hour or 7 days recording time.</w:t>
      </w:r>
    </w:p>
    <w:p w14:paraId="6D775E60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ColorLCD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waveform display, low battery and lead quality indication.</w:t>
      </w:r>
    </w:p>
    <w:p w14:paraId="176C8183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Add:- The recorder should have minimum sampling frequency of 5000Hz.</w:t>
      </w:r>
    </w:p>
    <w:p w14:paraId="38B14326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color w:val="000000"/>
          <w:sz w:val="23"/>
          <w:szCs w:val="23"/>
        </w:rPr>
        <w:t>Patient event button and digital clock for reporting of patient symptoms.</w:t>
      </w:r>
    </w:p>
    <w:p w14:paraId="0369EA5E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color w:val="000000"/>
          <w:sz w:val="23"/>
          <w:szCs w:val="23"/>
        </w:rPr>
        <w:t>Pacemaker detection and defibrillator protection.</w:t>
      </w:r>
    </w:p>
    <w:p w14:paraId="1150B84C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color w:val="000000"/>
          <w:sz w:val="23"/>
          <w:szCs w:val="23"/>
        </w:rPr>
        <w:t xml:space="preserve"> Built-in impedance check to ensure signal quality. </w:t>
      </w:r>
    </w:p>
    <w:p w14:paraId="60BAEC29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Shock, </w:t>
      </w:r>
      <w:r>
        <w:rPr>
          <w:rFonts w:ascii="Calibri" w:hAnsi="Calibri" w:cs="Calibri"/>
          <w:color w:val="000000"/>
          <w:sz w:val="23"/>
          <w:szCs w:val="23"/>
        </w:rPr>
        <w:t>vibration and ESD tolerant to avoid interrupted operation.</w:t>
      </w:r>
    </w:p>
    <w:p w14:paraId="7E02D5B4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Enter entire </w:t>
      </w:r>
      <w:r>
        <w:rPr>
          <w:rFonts w:ascii="Calibri" w:hAnsi="Calibri" w:cs="Calibri"/>
          <w:color w:val="000000"/>
          <w:sz w:val="23"/>
          <w:szCs w:val="23"/>
        </w:rPr>
        <w:t xml:space="preserve">patient demographics via PC to minimize inter-patient confusion. </w:t>
      </w:r>
    </w:p>
    <w:p w14:paraId="4DCD6169" w14:textId="77777777" w:rsidR="00545707" w:rsidRDefault="00545707" w:rsidP="00545707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Traditional </w:t>
      </w:r>
      <w:r>
        <w:rPr>
          <w:rFonts w:ascii="Calibri" w:hAnsi="Calibri" w:cs="Calibri"/>
          <w:color w:val="000000"/>
          <w:sz w:val="23"/>
          <w:szCs w:val="23"/>
        </w:rPr>
        <w:t xml:space="preserve">5 –wire patient cable. </w:t>
      </w:r>
    </w:p>
    <w:p w14:paraId="5B1EDF45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sym w:font="Calibri" w:char="F0B7"/>
      </w:r>
      <w:r>
        <w:rPr>
          <w:rFonts w:ascii="Calibri" w:hAnsi="Calibri" w:cs="Calibri"/>
          <w:color w:val="000000"/>
          <w:sz w:val="23"/>
          <w:szCs w:val="23"/>
        </w:rPr>
        <w:t xml:space="preserve">12 channel continuous ECG acquisition. </w:t>
      </w:r>
    </w:p>
    <w:p w14:paraId="4A684A02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Should USFDA Certified. Or European CE certified</w:t>
      </w:r>
      <w:r>
        <w:rPr>
          <w:rFonts w:ascii="Calibri" w:hAnsi="Calibri" w:cs="Calibri"/>
          <w:b/>
          <w:bCs/>
          <w:color w:val="000000"/>
        </w:rPr>
        <w:t>( with notified European body)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EC16CE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18. The bidder should supply with five recorders. </w:t>
      </w:r>
    </w:p>
    <w:p w14:paraId="05339BC8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19. </w:t>
      </w:r>
      <w:r>
        <w:rPr>
          <w:rFonts w:ascii="Calibri" w:hAnsi="Calibri" w:cs="Calibri"/>
          <w:color w:val="000000"/>
          <w:sz w:val="23"/>
          <w:szCs w:val="23"/>
        </w:rPr>
        <w:t xml:space="preserve">The bidder should quote the price of Holter Recorder in option, so that recorder can be purchase in given price later. </w:t>
      </w:r>
    </w:p>
    <w:p w14:paraId="27EBEAF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20. Should provide five years of warranty. </w:t>
      </w:r>
    </w:p>
    <w:p w14:paraId="20A134F6" w14:textId="77777777" w:rsidR="00545707" w:rsidRDefault="00545707" w:rsidP="00545707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1.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Analyser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software should provide beat to beat review and complete presentation of all arrhythmias and ischemic events. Prints  12-channel ECG strips at any point in time as per user’s requirement. </w:t>
      </w:r>
    </w:p>
    <w:p w14:paraId="63797C2F" w14:textId="77777777" w:rsidR="00545707" w:rsidRDefault="00545707" w:rsidP="00545707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Software should have ability to assign user roles and permissions to operations with physician electronic signature for the final report. </w:t>
      </w:r>
    </w:p>
    <w:p w14:paraId="469E0777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Software should have facility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indentify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test progress by ordered, in progress,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acquired,edited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reviewed and </w:t>
      </w:r>
    </w:p>
    <w:p w14:paraId="37914BC1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7A21D8" w14:textId="2AE8D27A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Echocardiography </w:t>
      </w:r>
    </w:p>
    <w:p w14:paraId="40DF668A" w14:textId="77777777" w:rsidR="00545707" w:rsidRP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F714305" w14:textId="77777777" w:rsidR="00545707" w:rsidRDefault="00545707" w:rsidP="00545707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High End Echo Machine (live 3D / 4D ECHO machine)</w:t>
      </w:r>
    </w:p>
    <w:p w14:paraId="2724F1DB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F5F2CA2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a. Light weight ECHO machine system should have 17 inch or more flat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type TFT / LCD or better technology monitor. </w:t>
      </w:r>
    </w:p>
    <w:p w14:paraId="11402709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b. The system should have multiple lines acquisition capable of achieving very high frame rates,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atleast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2000 frames per second and system must allow frame by frame review. Should have TEE facility.</w:t>
      </w:r>
    </w:p>
    <w:p w14:paraId="65263220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55DD5C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Probes </w:t>
      </w:r>
      <w:r>
        <w:rPr>
          <w:rFonts w:ascii="Calibri" w:hAnsi="Calibri" w:cs="Calibri"/>
          <w:color w:val="000000"/>
          <w:sz w:val="23"/>
          <w:szCs w:val="23"/>
        </w:rPr>
        <w:t xml:space="preserve">:- </w:t>
      </w:r>
    </w:p>
    <w:p w14:paraId="7BDE4F09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1. Trans-thoracic 3D/4D Adult Probe – 01. </w:t>
      </w:r>
    </w:p>
    <w:p w14:paraId="1A8B0B20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Trans-thoracic: 2D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Paediatric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Probe – 01. </w:t>
      </w:r>
    </w:p>
    <w:p w14:paraId="63369208" w14:textId="77777777" w:rsidR="00545707" w:rsidRDefault="00545707" w:rsidP="0054570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ascii="Calibri" w:eastAsiaTheme="minorEastAsia" w:hAnsi="Calibri" w:cs="Calibri"/>
          <w:sz w:val="23"/>
          <w:szCs w:val="23"/>
          <w:lang w:val="en-US"/>
        </w:rPr>
        <w:t xml:space="preserve">Standard </w:t>
      </w:r>
      <w:r>
        <w:rPr>
          <w:rFonts w:ascii="Calibri" w:hAnsi="Calibri" w:cs="Calibri"/>
          <w:sz w:val="23"/>
          <w:szCs w:val="23"/>
        </w:rPr>
        <w:t xml:space="preserve"> TEE 3D Probe (</w:t>
      </w:r>
      <w:proofErr w:type="spellStart"/>
      <w:r>
        <w:rPr>
          <w:rFonts w:ascii="Calibri" w:hAnsi="Calibri" w:cs="Calibri"/>
          <w:sz w:val="23"/>
          <w:szCs w:val="23"/>
        </w:rPr>
        <w:t>Prcle</w:t>
      </w:r>
      <w:proofErr w:type="spellEnd"/>
      <w:r>
        <w:rPr>
          <w:rFonts w:ascii="Calibri" w:hAnsi="Calibri" w:cs="Calibri"/>
          <w:sz w:val="23"/>
          <w:szCs w:val="23"/>
        </w:rPr>
        <w:t xml:space="preserve"> to be frozen) </w:t>
      </w:r>
    </w:p>
    <w:p w14:paraId="3F8D1AB8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4. Trans-thoracic 2D Adult Probe-01 </w:t>
      </w:r>
    </w:p>
    <w:p w14:paraId="2346C835" w14:textId="77777777" w:rsidR="00545707" w:rsidRDefault="00545707" w:rsidP="00545707">
      <w:pPr>
        <w:pStyle w:val="Default"/>
        <w:rPr>
          <w:rFonts w:ascii="Calibri" w:eastAsiaTheme="minorEastAsia" w:hAnsi="Calibri" w:cs="Calibri"/>
          <w:sz w:val="23"/>
          <w:szCs w:val="23"/>
          <w:lang w:val="en-US"/>
        </w:rPr>
      </w:pPr>
    </w:p>
    <w:p w14:paraId="6D7B580B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a. Sequential measurement of IA/LV volume and LVEF measurement (Auto mode) </w:t>
      </w:r>
    </w:p>
    <w:p w14:paraId="2FED8014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b. RV volume and function measurement package. </w:t>
      </w:r>
    </w:p>
    <w:p w14:paraId="45575043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c. Mitral Valve Assessment package </w:t>
      </w:r>
    </w:p>
    <w:p w14:paraId="41AF01BE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d. Offline anatomical M-mode with single cardiac beat acquisition </w:t>
      </w:r>
    </w:p>
    <w:p w14:paraId="71E2A2F9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E931934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CD/DVD R/W, USB + Compatible Printer </w:t>
      </w:r>
    </w:p>
    <w:p w14:paraId="0C3AA55A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DICOM format (configuration) facilities </w:t>
      </w:r>
    </w:p>
    <w:p w14:paraId="40E62FC8" w14:textId="77777777" w:rsidR="00545707" w:rsidRDefault="00545707" w:rsidP="0054570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FDA and CE’ </w:t>
      </w:r>
      <w:r>
        <w:rPr>
          <w:rFonts w:ascii="Calibri" w:eastAsiaTheme="minorEastAsia" w:hAnsi="Calibri" w:cs="Calibri"/>
          <w:sz w:val="23"/>
          <w:szCs w:val="23"/>
          <w:lang w:val="en-US"/>
        </w:rPr>
        <w:t xml:space="preserve">(issued by notified body) </w:t>
      </w:r>
      <w:r>
        <w:rPr>
          <w:rFonts w:ascii="Calibri" w:hAnsi="Calibri" w:cs="Calibri"/>
          <w:sz w:val="23"/>
          <w:szCs w:val="23"/>
        </w:rPr>
        <w:t xml:space="preserve">Approved </w:t>
      </w:r>
    </w:p>
    <w:p w14:paraId="59C3ED70" w14:textId="77777777" w:rsidR="00545707" w:rsidRDefault="00545707" w:rsidP="00545707">
      <w:pPr>
        <w:pStyle w:val="Default"/>
        <w:rPr>
          <w:rFonts w:ascii="Times New Roman" w:eastAsiaTheme="minorEastAsia" w:hAnsi="Times New Roman" w:cs="Times New Roman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2D speckle tracking Echo for strain and strain rate calculation and related facility like Tissue Tracking with Bulls </w:t>
      </w:r>
      <w:r>
        <w:rPr>
          <w:rFonts w:ascii="Times New Roman" w:eastAsiaTheme="minorEastAsia" w:hAnsi="Times New Roman" w:cs="Times New Roman"/>
          <w:lang w:val="en-US"/>
        </w:rPr>
        <w:t xml:space="preserve">eye view format </w:t>
      </w:r>
    </w:p>
    <w:p w14:paraId="1591D496" w14:textId="556D9C44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Dynamic stress echo package </w:t>
      </w:r>
    </w:p>
    <w:p w14:paraId="16953412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FB4524" w14:textId="77777777" w:rsidR="00545707" w:rsidRDefault="00545707" w:rsidP="00545707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Mid End Echo (2D ECHO MACHINE ) </w:t>
      </w:r>
    </w:p>
    <w:p w14:paraId="66987587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A) Trans –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thothoracic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Probes </w:t>
      </w:r>
    </w:p>
    <w:p w14:paraId="01E1BB3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1) Adult -01</w:t>
      </w:r>
    </w:p>
    <w:p w14:paraId="4BD7505E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2)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Paediatric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Probe – 01 </w:t>
      </w:r>
    </w:p>
    <w:p w14:paraId="1E3312E0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3) Neonatal Probe – 01 </w:t>
      </w:r>
    </w:p>
    <w:p w14:paraId="2867D4FF" w14:textId="77777777" w:rsidR="00545707" w:rsidRDefault="00545707" w:rsidP="00545707">
      <w:pPr>
        <w:autoSpaceDE w:val="0"/>
        <w:autoSpaceDN w:val="0"/>
        <w:adjustRightInd w:val="0"/>
        <w:spacing w:after="46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4) Vascular Probe – 01 Auto IMT Measurement</w:t>
      </w:r>
    </w:p>
    <w:p w14:paraId="3263084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C40D31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Dynamic stress echo package, with Pause &amp; review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ficilty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EE467B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Tissue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Dopplor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Imaging/Tissue Velocity Imaging package with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colorflow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PW facility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advanced and updated Q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analisys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related calculations facilities </w:t>
      </w:r>
    </w:p>
    <w:p w14:paraId="3912E0EF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2D speckle tracking Echo for strain and strain rate calculation and related facility like Tissue Tracking with Bulls eye view format </w:t>
      </w:r>
    </w:p>
    <w:p w14:paraId="244BFB3B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CD/DVD R/W, USB + Compatible Printer.</w:t>
      </w:r>
    </w:p>
    <w:p w14:paraId="11F1C813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US FDA &amp; European CE (issued by notified body) </w:t>
      </w:r>
    </w:p>
    <w:p w14:paraId="039538E1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System should have 17 inch Display or higher with touch screen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B3B727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Three or more active ports</w:t>
      </w:r>
    </w:p>
    <w:p w14:paraId="1F861B7A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Machine should cover five years complete warranty period &amp; five years comprehensive CMC period.</w:t>
      </w:r>
    </w:p>
    <w:p w14:paraId="76D8D5A8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Offered Model should not be less than FY2015.</w:t>
      </w:r>
    </w:p>
    <w:p w14:paraId="77899307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Digital Processing channel</w:t>
      </w:r>
    </w:p>
    <w:p w14:paraId="73DA5D44" w14:textId="77777777" w:rsid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Standard UPS &amp; thermal printer.</w:t>
      </w:r>
    </w:p>
    <w:p w14:paraId="08B3C2B4" w14:textId="6910B843" w:rsidR="00545707" w:rsidRPr="00545707" w:rsidRDefault="00545707" w:rsidP="00545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Frame Rate :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atleast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1900.</w:t>
      </w:r>
    </w:p>
    <w:p w14:paraId="73412A3C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25FE3E81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25B09456" w14:textId="1A207944" w:rsidR="00545707" w:rsidRDefault="00545707" w:rsidP="00545707">
      <w:pPr>
        <w:pStyle w:val="ListParagraph"/>
        <w:ind w:left="69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Ultrasonic Generator System for both </w:t>
      </w:r>
      <w:proofErr w:type="spellStart"/>
      <w:r>
        <w:rPr>
          <w:rFonts w:cstheme="minorHAnsi"/>
          <w:b/>
          <w:u w:val="single"/>
        </w:rPr>
        <w:t>Laproscopy</w:t>
      </w:r>
      <w:proofErr w:type="spellEnd"/>
      <w:r>
        <w:rPr>
          <w:rFonts w:cstheme="minorHAnsi"/>
          <w:b/>
          <w:u w:val="single"/>
        </w:rPr>
        <w:t>&amp; Open Surgery</w:t>
      </w:r>
    </w:p>
    <w:p w14:paraId="023766EF" w14:textId="77777777" w:rsidR="00545707" w:rsidRDefault="00545707" w:rsidP="00545707">
      <w:pPr>
        <w:pStyle w:val="ListParagraph"/>
        <w:ind w:left="690"/>
        <w:rPr>
          <w:rFonts w:asciiTheme="minorHAnsi" w:hAnsiTheme="minorHAnsi" w:cstheme="minorHAnsi"/>
          <w:b/>
          <w:bCs/>
        </w:rPr>
      </w:pPr>
    </w:p>
    <w:p w14:paraId="2274A170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Ultrasonic generator generating ultrasound frequency in between 45-60 KHz.</w:t>
      </w:r>
    </w:p>
    <w:p w14:paraId="6F620B85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Hand-piece with in-built transducer autoclavable.</w:t>
      </w:r>
    </w:p>
    <w:p w14:paraId="1F60E940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Hand-switch activation adopter for Intelligent tissue monitoring.</w:t>
      </w:r>
    </w:p>
    <w:p w14:paraId="63E10082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 to house the generator and accessories.</w:t>
      </w:r>
    </w:p>
    <w:p w14:paraId="49DD6746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Single/Dual foot-switch attachment. </w:t>
      </w:r>
    </w:p>
    <w:p w14:paraId="4DCFBF6C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Stand-by mode for better safety.</w:t>
      </w:r>
    </w:p>
    <w:p w14:paraId="35EF67A7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diagnostics and troubleshooting guide.</w:t>
      </w:r>
    </w:p>
    <w:p w14:paraId="3C684E34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Warning system for malfunctioning cable, probe etc.</w:t>
      </w:r>
    </w:p>
    <w:p w14:paraId="088D073F" w14:textId="77777777" w:rsidR="00545707" w:rsidRDefault="00545707" w:rsidP="00545707">
      <w:pPr>
        <w:pStyle w:val="ListParagraph"/>
        <w:numPr>
          <w:ilvl w:val="0"/>
          <w:numId w:val="24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Power entry filters to suppress electromagnetic disturbances to monitors. </w:t>
      </w:r>
    </w:p>
    <w:p w14:paraId="255BB403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System Configuration Accessories, spares and consumables.</w:t>
      </w:r>
    </w:p>
    <w:p w14:paraId="4A158C70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 B) Accessories.</w:t>
      </w:r>
    </w:p>
    <w:p w14:paraId="37B98B1E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1. Foot-switch with max and min pedals and cable. </w:t>
      </w:r>
    </w:p>
    <w:p w14:paraId="641ABCFC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5 mm blade system 36cm.</w:t>
      </w:r>
    </w:p>
    <w:p w14:paraId="70D10D80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All hand pieces &amp; Scissors should be steam autoclavable/ ETO. </w:t>
      </w:r>
    </w:p>
    <w:p w14:paraId="1EFFCE4E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Power Supply 200-240VAC, 50Hz fitted with Indian plug.</w:t>
      </w:r>
    </w:p>
    <w:p w14:paraId="569A41E7" w14:textId="77777777" w:rsidR="00545707" w:rsidRDefault="00545707" w:rsidP="00545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5. UPS of suitable rating with voltage regulation and spike protection for 30 minutes back up.</w:t>
      </w:r>
    </w:p>
    <w:p w14:paraId="76DF2444" w14:textId="77777777" w:rsidR="00545707" w:rsidRDefault="00545707" w:rsidP="0054570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Should be USFDA/European CE /BIS approved Model. </w:t>
      </w:r>
    </w:p>
    <w:p w14:paraId="697F2D60" w14:textId="77777777" w:rsidR="00545707" w:rsidRDefault="00545707" w:rsidP="00545707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 </w:t>
      </w:r>
    </w:p>
    <w:p w14:paraId="4EFCB2A3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4F5DED3B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6162DE5A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28F90E72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75ABE688" w14:textId="77777777" w:rsidR="00545707" w:rsidRDefault="00545707" w:rsidP="0054570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</w:rPr>
      </w:pPr>
    </w:p>
    <w:p w14:paraId="5EB7D54F" w14:textId="77777777" w:rsidR="00545707" w:rsidRDefault="00545707" w:rsidP="00545707">
      <w:pPr>
        <w:rPr>
          <w:rFonts w:ascii="Times New Roman" w:hAnsi="Times New Roman" w:cs="Times New Roman"/>
          <w:b/>
        </w:rPr>
      </w:pPr>
    </w:p>
    <w:p w14:paraId="4D7F12BD" w14:textId="77777777" w:rsidR="00545707" w:rsidRDefault="00545707" w:rsidP="00545707"/>
    <w:p w14:paraId="18A6A9F2" w14:textId="77777777" w:rsidR="00545707" w:rsidRDefault="00545707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0C1C90E0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EEE9766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6232FC78" w14:textId="77777777"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sectPr w:rsidR="00571995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4D29" w14:textId="77777777" w:rsidR="00264B5B" w:rsidRDefault="00264B5B" w:rsidP="000D409C">
      <w:pPr>
        <w:spacing w:after="0" w:line="240" w:lineRule="auto"/>
      </w:pPr>
      <w:r>
        <w:separator/>
      </w:r>
    </w:p>
  </w:endnote>
  <w:endnote w:type="continuationSeparator" w:id="0">
    <w:p w14:paraId="2F1D06BC" w14:textId="77777777" w:rsidR="00264B5B" w:rsidRDefault="00264B5B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2749" w14:textId="77777777" w:rsidR="00264B5B" w:rsidRDefault="00264B5B" w:rsidP="000D409C">
      <w:pPr>
        <w:spacing w:after="0" w:line="240" w:lineRule="auto"/>
      </w:pPr>
      <w:r>
        <w:separator/>
      </w:r>
    </w:p>
  </w:footnote>
  <w:footnote w:type="continuationSeparator" w:id="0">
    <w:p w14:paraId="1BF5BF37" w14:textId="77777777" w:rsidR="00264B5B" w:rsidRDefault="00264B5B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4514C2"/>
    <w:multiLevelType w:val="hybridMultilevel"/>
    <w:tmpl w:val="F82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49DE"/>
    <w:multiLevelType w:val="hybridMultilevel"/>
    <w:tmpl w:val="19CC3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6122"/>
    <w:multiLevelType w:val="hybridMultilevel"/>
    <w:tmpl w:val="4C42D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7" w15:restartNumberingAfterBreak="0">
    <w:nsid w:val="2D6F366E"/>
    <w:multiLevelType w:val="hybridMultilevel"/>
    <w:tmpl w:val="8CE6BE4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12067B3"/>
    <w:multiLevelType w:val="hybridMultilevel"/>
    <w:tmpl w:val="178C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340CF"/>
    <w:multiLevelType w:val="hybridMultilevel"/>
    <w:tmpl w:val="4EB4DE62"/>
    <w:lvl w:ilvl="0" w:tplc="BB5C406E">
      <w:start w:val="1"/>
      <w:numFmt w:val="decimal"/>
      <w:lvlText w:val="%1."/>
      <w:lvlJc w:val="left"/>
      <w:pPr>
        <w:ind w:left="690" w:hanging="360"/>
      </w:pPr>
    </w:lvl>
    <w:lvl w:ilvl="1" w:tplc="40090019">
      <w:start w:val="1"/>
      <w:numFmt w:val="lowerLetter"/>
      <w:lvlText w:val="%2."/>
      <w:lvlJc w:val="left"/>
      <w:pPr>
        <w:ind w:left="1410" w:hanging="360"/>
      </w:pPr>
    </w:lvl>
    <w:lvl w:ilvl="2" w:tplc="4009001B">
      <w:start w:val="1"/>
      <w:numFmt w:val="lowerRoman"/>
      <w:lvlText w:val="%3."/>
      <w:lvlJc w:val="right"/>
      <w:pPr>
        <w:ind w:left="2130" w:hanging="180"/>
      </w:pPr>
    </w:lvl>
    <w:lvl w:ilvl="3" w:tplc="4009000F">
      <w:start w:val="1"/>
      <w:numFmt w:val="decimal"/>
      <w:lvlText w:val="%4."/>
      <w:lvlJc w:val="left"/>
      <w:pPr>
        <w:ind w:left="2850" w:hanging="360"/>
      </w:pPr>
    </w:lvl>
    <w:lvl w:ilvl="4" w:tplc="40090019">
      <w:start w:val="1"/>
      <w:numFmt w:val="lowerLetter"/>
      <w:lvlText w:val="%5."/>
      <w:lvlJc w:val="left"/>
      <w:pPr>
        <w:ind w:left="3570" w:hanging="360"/>
      </w:pPr>
    </w:lvl>
    <w:lvl w:ilvl="5" w:tplc="4009001B">
      <w:start w:val="1"/>
      <w:numFmt w:val="lowerRoman"/>
      <w:lvlText w:val="%6."/>
      <w:lvlJc w:val="right"/>
      <w:pPr>
        <w:ind w:left="4290" w:hanging="180"/>
      </w:pPr>
    </w:lvl>
    <w:lvl w:ilvl="6" w:tplc="4009000F">
      <w:start w:val="1"/>
      <w:numFmt w:val="decimal"/>
      <w:lvlText w:val="%7."/>
      <w:lvlJc w:val="left"/>
      <w:pPr>
        <w:ind w:left="5010" w:hanging="360"/>
      </w:pPr>
    </w:lvl>
    <w:lvl w:ilvl="7" w:tplc="40090019">
      <w:start w:val="1"/>
      <w:numFmt w:val="lowerLetter"/>
      <w:lvlText w:val="%8."/>
      <w:lvlJc w:val="left"/>
      <w:pPr>
        <w:ind w:left="5730" w:hanging="360"/>
      </w:pPr>
    </w:lvl>
    <w:lvl w:ilvl="8" w:tplc="4009001B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CB779B"/>
    <w:multiLevelType w:val="hybridMultilevel"/>
    <w:tmpl w:val="B26E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24AA7"/>
    <w:multiLevelType w:val="hybridMultilevel"/>
    <w:tmpl w:val="7978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9" w15:restartNumberingAfterBreak="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62396"/>
    <w:multiLevelType w:val="hybridMultilevel"/>
    <w:tmpl w:val="02EE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B0D7C"/>
    <w:multiLevelType w:val="hybridMultilevel"/>
    <w:tmpl w:val="131C8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3"/>
  </w:num>
  <w:num w:numId="11">
    <w:abstractNumId w:val="1"/>
  </w:num>
  <w:num w:numId="12">
    <w:abstractNumId w:val="10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7"/>
  </w:num>
  <w:num w:numId="18">
    <w:abstractNumId w:val="3"/>
  </w:num>
  <w:num w:numId="19">
    <w:abstractNumId w:val="5"/>
  </w:num>
  <w:num w:numId="20">
    <w:abstractNumId w:val="2"/>
  </w:num>
  <w:num w:numId="21">
    <w:abstractNumId w:val="21"/>
  </w:num>
  <w:num w:numId="22">
    <w:abstractNumId w:val="22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43CA2"/>
    <w:rsid w:val="00145B77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1E4C39"/>
    <w:rsid w:val="00202882"/>
    <w:rsid w:val="0020520C"/>
    <w:rsid w:val="002124A5"/>
    <w:rsid w:val="00231406"/>
    <w:rsid w:val="00235A63"/>
    <w:rsid w:val="00237FE7"/>
    <w:rsid w:val="002542B8"/>
    <w:rsid w:val="00264B5B"/>
    <w:rsid w:val="00271DD8"/>
    <w:rsid w:val="00274152"/>
    <w:rsid w:val="00276834"/>
    <w:rsid w:val="002B688B"/>
    <w:rsid w:val="002C1592"/>
    <w:rsid w:val="002C5389"/>
    <w:rsid w:val="002D043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1702C"/>
    <w:rsid w:val="00426386"/>
    <w:rsid w:val="0042740C"/>
    <w:rsid w:val="00475247"/>
    <w:rsid w:val="004920AB"/>
    <w:rsid w:val="004A7C06"/>
    <w:rsid w:val="004B312A"/>
    <w:rsid w:val="004C0D3F"/>
    <w:rsid w:val="004C4194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5707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38BE"/>
    <w:rsid w:val="00AB4D53"/>
    <w:rsid w:val="00AD0DEB"/>
    <w:rsid w:val="00AF3A1A"/>
    <w:rsid w:val="00B34DC8"/>
    <w:rsid w:val="00B71DB8"/>
    <w:rsid w:val="00B93693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45AAB"/>
    <w:rsid w:val="00C514B1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47E67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EF6E82"/>
    <w:rsid w:val="00F05FC7"/>
    <w:rsid w:val="00F0749F"/>
    <w:rsid w:val="00F17F19"/>
    <w:rsid w:val="00F37D41"/>
    <w:rsid w:val="00F75C44"/>
    <w:rsid w:val="00F77909"/>
    <w:rsid w:val="00F94AEE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2131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  <w:style w:type="paragraph" w:customStyle="1" w:styleId="Default">
    <w:name w:val="Default"/>
    <w:rsid w:val="0054570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A080-BA4D-49BF-BCC9-7B99FAD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91</cp:revision>
  <cp:lastPrinted>2019-08-13T08:58:00Z</cp:lastPrinted>
  <dcterms:created xsi:type="dcterms:W3CDTF">2018-11-15T07:26:00Z</dcterms:created>
  <dcterms:modified xsi:type="dcterms:W3CDTF">2019-10-01T07:46:00Z</dcterms:modified>
</cp:coreProperties>
</file>