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1D29B5" w:rsidRPr="001D29B5" w:rsidRDefault="0041702C" w:rsidP="001D29B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9B5"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 w:rsidRPr="001D29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D29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D29B5" w:rsidRPr="001D29B5" w:rsidRDefault="001D29B5" w:rsidP="001D29B5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B5"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Medical Colleges and Hospitals of Bihar vide Notice Inviting </w:t>
      </w:r>
      <w:r>
        <w:rPr>
          <w:rFonts w:ascii="Times New Roman" w:hAnsi="Times New Roman" w:cs="Times New Roman"/>
          <w:sz w:val="24"/>
          <w:szCs w:val="24"/>
        </w:rPr>
        <w:t>Tender No.-BMSICL/2019-20/ME-141. A TSC meeting was held on 19.09</w:t>
      </w:r>
      <w:r w:rsidRPr="001D29B5">
        <w:rPr>
          <w:rFonts w:ascii="Times New Roman" w:hAnsi="Times New Roman" w:cs="Times New Roman"/>
          <w:sz w:val="24"/>
          <w:szCs w:val="24"/>
        </w:rPr>
        <w:t>.2019. In the meeting some technical specification amendments have been made as per the Annexure-I of this corrigendum.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412269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1D29B5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11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1D29B5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1D29B5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1D29B5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D29B5" w:rsidRDefault="001D29B5" w:rsidP="001D29B5">
      <w:pPr>
        <w:spacing w:line="256" w:lineRule="auto"/>
        <w:ind w:right="-279"/>
        <w:rPr>
          <w:sz w:val="24"/>
          <w:szCs w:val="24"/>
        </w:rPr>
      </w:pPr>
      <w:r>
        <w:rPr>
          <w:b/>
          <w:sz w:val="24"/>
          <w:szCs w:val="24"/>
        </w:rPr>
        <w:t>Note:-</w:t>
      </w:r>
      <w:r w:rsidRPr="00780C61">
        <w:rPr>
          <w:sz w:val="24"/>
          <w:szCs w:val="24"/>
        </w:rPr>
        <w:t>Please refer to the</w:t>
      </w:r>
      <w:r>
        <w:rPr>
          <w:b/>
          <w:sz w:val="24"/>
          <w:szCs w:val="24"/>
        </w:rPr>
        <w:t xml:space="preserve"> Annexure-I </w:t>
      </w:r>
      <w:r w:rsidRPr="00780C61">
        <w:rPr>
          <w:sz w:val="24"/>
          <w:szCs w:val="24"/>
        </w:rPr>
        <w:t>of this corrigendum before submission of bid.</w:t>
      </w:r>
    </w:p>
    <w:p w:rsidR="001D29B5" w:rsidRPr="00780C61" w:rsidRDefault="001D29B5" w:rsidP="001D29B5">
      <w:pPr>
        <w:spacing w:line="256" w:lineRule="auto"/>
        <w:ind w:right="-279"/>
        <w:rPr>
          <w:sz w:val="24"/>
          <w:szCs w:val="24"/>
        </w:rPr>
      </w:pPr>
    </w:p>
    <w:p w:rsidR="006978E0" w:rsidRPr="00E13E80" w:rsidRDefault="006978E0" w:rsidP="001D29B5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8E116F" w:rsidP="008E116F">
      <w:pPr>
        <w:tabs>
          <w:tab w:val="left" w:pos="847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C5F48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>BMSICL</w:t>
      </w:r>
    </w:p>
    <w:p w:rsidR="00EC5F48" w:rsidRDefault="00EC5F48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EC5F48" w:rsidRDefault="00EC5F48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829"/>
        <w:gridCol w:w="2683"/>
        <w:gridCol w:w="6293"/>
      </w:tblGrid>
      <w:tr w:rsidR="00EC5F48" w:rsidRPr="00EC5F48" w:rsidTr="00B5604E">
        <w:trPr>
          <w:trHeight w:val="37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Annexure-I</w:t>
            </w:r>
          </w:p>
        </w:tc>
      </w:tr>
      <w:tr w:rsidR="00EC5F48" w:rsidRPr="00EC5F48" w:rsidTr="00B5604E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Sl no.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Technical Specification before amendments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Technical Specification after amendments </w:t>
            </w:r>
          </w:p>
        </w:tc>
      </w:tr>
      <w:tr w:rsidR="00EC5F48" w:rsidRPr="00EC5F48" w:rsidTr="00B5604E">
        <w:trPr>
          <w:trHeight w:val="94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Technical Characteristics (specific to this type of device)</w:t>
            </w:r>
          </w:p>
        </w:tc>
      </w:tr>
      <w:tr w:rsidR="00EC5F48" w:rsidRPr="00EC5F48" w:rsidTr="00B5604E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Five part differential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System should be 5 part differential with absolute and percentage counts for reticulocytes and individual WBC differentials along with atypical parameter like Blast 5% &amp;# and atypical lymphocytes % &amp;#                                                                                        </w:t>
            </w:r>
          </w:p>
        </w:tc>
      </w:tr>
      <w:tr w:rsidR="00EC5F48" w:rsidRPr="00EC5F48" w:rsidTr="00B5604E">
        <w:trPr>
          <w:trHeight w:val="37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parameters, all different WBC’s should be measured directly.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952" w:rsidRPr="00A15952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parameters, all different WBC’s should be measured directly along with added accuracy, reliability and interpretation through following advantages:                                                 </w:t>
            </w:r>
          </w:p>
          <w:p w:rsidR="00A15952" w:rsidRPr="00A15952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Reticulocyte count #  and % availability with facility to consume reagent only when reticulocyte test is ordered and not in all CBC tests and ON/OFF.                                                               </w:t>
            </w:r>
          </w:p>
          <w:p w:rsidR="00EC5F48" w:rsidRPr="00EC5F48" w:rsidRDefault="00A15952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  <w:r w:rsidR="00EC5F48"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Scattergram and histogram for RBCs as well as platelets.                                                                               c) ability to detect atypical scattering due to malaeial parasitic infection along with flag.  Proposed change:-24 parameters, all different WBC’s should be measured directly along with optical method used for PLT and RBC, system shall be able to detect and flag samples with malarial parasite.                                                                                                                                                       </w:t>
            </w:r>
          </w:p>
        </w:tc>
      </w:tr>
      <w:tr w:rsidR="00EC5F48" w:rsidRPr="00EC5F48" w:rsidTr="00B5604E">
        <w:trPr>
          <w:trHeight w:val="11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Advanced, integrated self –cleaning system.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Advanced, integrated self –cleaning system.using not more than 4 reagents for measurement (including reticu</w:t>
            </w:r>
            <w:r w:rsid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locyte) and cleaning should hav</w:t>
            </w: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 board reticulocyte reagent.</w:t>
            </w:r>
          </w:p>
        </w:tc>
      </w:tr>
      <w:tr w:rsidR="00EC5F48" w:rsidRPr="00EC5F48" w:rsidTr="00B5604E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–screen patient results trending.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Stores 5,000 test results with histograms and scatter grams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Integrates with common practices management systems.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14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sample required 100 micro liter sample size permits whole blood analysis from venous collections.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14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A15952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Parameters Total leukocytes (</w:t>
            </w:r>
            <w:r w:rsidR="00EC5F48"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White </w:t>
            </w:r>
            <w:r w:rsidRP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Cells) and Differential (</w:t>
            </w:r>
            <w:r w:rsidR="00EC5F48"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absolute numbers and %) for: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Material Capillary or venous (EDTA) whole blood.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Linearity of all parameters.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Measuring time within 60 sec.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must have throughput of at least 60 samples per hour in all discrete modes.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A1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System must have throughput of at least 75 samples per hour in all discrete modes.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Manual mode.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6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 mode.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Pre-diluted mode and whole blood mode.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00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User’s Interface</w:t>
            </w:r>
          </w:p>
        </w:tc>
      </w:tr>
      <w:tr w:rsidR="00EC5F48" w:rsidRPr="00EC5F48" w:rsidTr="00B5604E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Printer, Keyboard, barcode reader, PC.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42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Software and/or standard of communication (where ever required)- NA</w:t>
            </w:r>
          </w:p>
        </w:tc>
      </w:tr>
      <w:tr w:rsidR="00EC5F48" w:rsidRPr="00EC5F48" w:rsidTr="00B5604E">
        <w:trPr>
          <w:trHeight w:val="31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PHYSICAL CHARACTERISTICS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Dimensions (metric)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Deleted 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(lbs, kg)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Deleted 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Noise (in dBA)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Deleted </w:t>
            </w:r>
          </w:p>
        </w:tc>
      </w:tr>
      <w:tr w:rsidR="00EC5F48" w:rsidRPr="00EC5F48" w:rsidTr="00B5604E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Dissipation: Should maintain nominal Temp and the heat should be disbursed through an cooling mechanism.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Mobility, portability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1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ENERGY SOURCE (electricity, PS, solar, gas, water, C02…)</w:t>
            </w:r>
          </w:p>
        </w:tc>
      </w:tr>
      <w:tr w:rsidR="00EC5F48" w:rsidRPr="00EC5F48" w:rsidTr="00B5604E">
        <w:trPr>
          <w:trHeight w:val="8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952" w:rsidRPr="00A15952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Recharging unit: Input voltage- single/3-phase.</w:t>
            </w:r>
          </w:p>
          <w:p w:rsidR="00A15952" w:rsidRPr="00EC5F48" w:rsidRDefault="00A15952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Recharging unit: Input voltage- single/3-phase.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Battery operated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5952" w:rsidRPr="00EC5F48" w:rsidRDefault="00EC5F48" w:rsidP="00A1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Deleted 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Tolerance (to variations, shutdowns)= +-10%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Pressure gauge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Deleted 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 temperature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Analyzer: 4-50C degree (39-122 F degree).</w:t>
            </w:r>
          </w:p>
        </w:tc>
      </w:tr>
      <w:tr w:rsidR="00EC5F48" w:rsidRPr="00EC5F48" w:rsidTr="00B5604E">
        <w:trPr>
          <w:trHeight w:val="72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Capillary samples from finger stick: 18-25 C degree (67-77 F degree).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EC5F48" w:rsidRPr="00EC5F48" w:rsidTr="00B5604E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 consumption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Upto 500VA</w:t>
            </w:r>
          </w:p>
        </w:tc>
      </w:tr>
      <w:tr w:rsidR="00EC5F48" w:rsidRPr="00EC5F48" w:rsidTr="00B5604E">
        <w:trPr>
          <w:trHeight w:val="31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ACCESSORIES, SPARE PARTS, CONSUMABLES</w:t>
            </w:r>
          </w:p>
        </w:tc>
      </w:tr>
      <w:tr w:rsidR="00EC5F48" w:rsidRPr="00EC5F48" w:rsidTr="00B5604E">
        <w:trPr>
          <w:trHeight w:val="42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2D- Barcode Scanner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8" w:rsidRPr="00EC5F48" w:rsidTr="00B5604E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Reagents: All the reagents required for 1000 tests should be supplied with the equipment along with one set of tri level control.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A1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Reagent consumption chart for 50 tests per day (including two times ON/OFF) should be provided and price evaluation will be done on the basis of cost of equipment + Cost of CMC + Cost of Reagent.</w:t>
            </w:r>
          </w:p>
        </w:tc>
      </w:tr>
      <w:tr w:rsidR="00EC5F48" w:rsidRPr="00EC5F48" w:rsidTr="00B5604E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Closed System rates to be closed for all test.</w:t>
            </w:r>
          </w:p>
        </w:tc>
        <w:tc>
          <w:tcPr>
            <w:tcW w:w="6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8" w:rsidRPr="00EC5F48" w:rsidTr="00B5604E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Online UPS System for 30 minutes back up.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1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BIDDING/PROCUREMENT TERMS/DONATION REQUIREMENTS</w:t>
            </w:r>
          </w:p>
        </w:tc>
      </w:tr>
      <w:tr w:rsidR="00EC5F48" w:rsidRPr="00EC5F48" w:rsidTr="00B5604E">
        <w:trPr>
          <w:trHeight w:val="31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ENVIRONMENTAL AND DEPARTMENTAL CONSIDERATONS</w:t>
            </w:r>
          </w:p>
        </w:tc>
      </w:tr>
      <w:tr w:rsidR="00EC5F48" w:rsidRPr="00EC5F48" w:rsidTr="00B5604E">
        <w:trPr>
          <w:trHeight w:val="13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Operating condition: Capable of operating continuously in ambient temperature of 10 to 50 deg C and relative humidity of 15 to 90% in ideal circumstances.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13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Storage condition: Capable of being stored continuously in ambient temperature of 0 to 50 deg C and relative humidity of 15 to 90%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19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Disinfection: Parts of the Device that are designed to come into contact with the patient or the operator should either be capable of easy disinfection or be protected by a single use/disposable cover.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5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User’s care, Cleaning, Disinfection 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1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 STANDARDS AND SAFETY</w:t>
            </w:r>
          </w:p>
        </w:tc>
      </w:tr>
      <w:tr w:rsidR="00EC5F48" w:rsidRPr="00EC5F48" w:rsidTr="00B5604E">
        <w:trPr>
          <w:trHeight w:val="7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be FDA/CE/BIS approved product.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5952" w:rsidRP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be FDA &amp;CE (</w:t>
            </w: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notified body) approved product.</w:t>
            </w:r>
          </w:p>
        </w:tc>
      </w:tr>
      <w:tr w:rsidR="00EC5F48" w:rsidRPr="00EC5F48" w:rsidTr="00B5604E">
        <w:trPr>
          <w:trHeight w:val="16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Manufacturer and Supplier should have ISO 13485/US(FDA)/EU(CE) certification for quality standards.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Should be FDA</w:t>
            </w:r>
            <w:r w:rsidR="00A15952" w:rsidRPr="00A15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&amp;CE (</w:t>
            </w: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notified body) approved product.</w:t>
            </w:r>
          </w:p>
        </w:tc>
      </w:tr>
      <w:tr w:rsidR="00EC5F48" w:rsidRPr="00EC5F48" w:rsidTr="00B5604E">
        <w:trPr>
          <w:trHeight w:val="20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 meet internationally recognized for Electromagnetic Compatibility (EMC) for electromedical equipment: 61326-1.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12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Certified to be compliant with IEC 61010-1, IEC 61010-2-281, 61010-2-101 for safety.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Manufacturer/Supplier should have ISO certificate for quality standard.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1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TRAINING AND INSTALLATION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Pre-installation requirements: nature, values, quality, tolerance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84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F48" w:rsidRPr="00EC5F48" w:rsidTr="00B5604E">
        <w:trPr>
          <w:trHeight w:val="9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calibration and inspection from the manufacturer.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of staff (medical, paramedical, technicians)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WARRANTY AND MAINTENANCE :-</w:t>
            </w:r>
          </w:p>
        </w:tc>
      </w:tr>
      <w:tr w:rsidR="00EC5F48" w:rsidRPr="00EC5F48" w:rsidTr="00B5604E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Years, including all spares and calibration.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Documentation</w:t>
            </w:r>
          </w:p>
        </w:tc>
      </w:tr>
      <w:tr w:rsidR="00EC5F48" w:rsidRPr="00EC5F48" w:rsidTr="00B5604E">
        <w:trPr>
          <w:trHeight w:val="4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10.1 Operating manuals, service manuals, other manuals.</w:t>
            </w:r>
          </w:p>
        </w:tc>
      </w:tr>
      <w:tr w:rsidR="00EC5F48" w:rsidRPr="00EC5F48" w:rsidTr="00B5604E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Should provide 2 set ( hardcopy and soft-copy) </w:t>
            </w:r>
          </w:p>
        </w:tc>
      </w:tr>
      <w:tr w:rsidR="00EC5F48" w:rsidRPr="00EC5F48" w:rsidTr="00B5604E">
        <w:trPr>
          <w:trHeight w:val="15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     User, technical and maintenance manuals to be supplied in English/Hindi language along with machine diagrams;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12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     List of equipment and procedures required for local calibration and routine maintenance.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     Service and operation manual (original and copy) to be provided.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     Advanced maintenance tasks documentation.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     Certificate of calibration and inspection.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 Other accompanying documents</w:t>
            </w:r>
          </w:p>
        </w:tc>
      </w:tr>
      <w:tr w:rsidR="00EC5F48" w:rsidRPr="00EC5F48" w:rsidTr="00B5604E">
        <w:trPr>
          <w:trHeight w:val="4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important spares and accessories, with their part numbers and cost.</w:t>
            </w:r>
          </w:p>
        </w:tc>
      </w:tr>
      <w:tr w:rsidR="00EC5F48" w:rsidRPr="00EC5F48" w:rsidTr="00B5604E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Notes</w:t>
            </w:r>
          </w:p>
        </w:tc>
      </w:tr>
      <w:tr w:rsidR="00EC5F48" w:rsidRPr="00EC5F48" w:rsidTr="00B5604E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11.1 Service support contact details (Hierarchy wise; including a toll free/landline number)</w:t>
            </w:r>
          </w:p>
        </w:tc>
      </w:tr>
      <w:tr w:rsidR="00EC5F48" w:rsidRPr="00EC5F48" w:rsidTr="00B5604E">
        <w:trPr>
          <w:trHeight w:val="12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details of manufacturer, supplier and local service agent to be provided.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EC5F48" w:rsidRPr="00EC5F48" w:rsidTr="00B5604E">
        <w:trPr>
          <w:trHeight w:val="9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11.1b.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contract (AMC/CMC/add-hoc) to be declared by the manufacturer;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Three Years Comprehensive warranty and Seven Years CMC </w:t>
            </w:r>
          </w:p>
        </w:tc>
      </w:tr>
      <w:tr w:rsidR="00EC5F48" w:rsidRPr="00EC5F48" w:rsidTr="00B5604E">
        <w:trPr>
          <w:trHeight w:val="5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11.2 Recommendation or warnings</w:t>
            </w:r>
          </w:p>
        </w:tc>
      </w:tr>
      <w:tr w:rsidR="00EC5F48" w:rsidRPr="00EC5F48" w:rsidTr="00B5604E">
        <w:trPr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48" w:rsidRPr="00EC5F48" w:rsidRDefault="00EC5F48" w:rsidP="00EC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warning signs would be adequately displayed. 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5F48" w:rsidRPr="00EC5F48" w:rsidRDefault="00EC5F48" w:rsidP="00E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AE" w:rsidRDefault="006329AE" w:rsidP="000D409C">
      <w:pPr>
        <w:spacing w:after="0" w:line="240" w:lineRule="auto"/>
      </w:pPr>
      <w:r>
        <w:separator/>
      </w:r>
    </w:p>
  </w:endnote>
  <w:endnote w:type="continuationSeparator" w:id="0">
    <w:p w:rsidR="006329AE" w:rsidRDefault="006329AE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AE" w:rsidRDefault="006329AE" w:rsidP="000D409C">
      <w:pPr>
        <w:spacing w:after="0" w:line="240" w:lineRule="auto"/>
      </w:pPr>
      <w:r>
        <w:separator/>
      </w:r>
    </w:p>
  </w:footnote>
  <w:footnote w:type="continuationSeparator" w:id="0">
    <w:p w:rsidR="006329AE" w:rsidRDefault="006329AE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33604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13AE"/>
    <w:rsid w:val="001A5D47"/>
    <w:rsid w:val="001C39E4"/>
    <w:rsid w:val="001C3D4C"/>
    <w:rsid w:val="001C4530"/>
    <w:rsid w:val="001C6B39"/>
    <w:rsid w:val="001D29B5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57598"/>
    <w:rsid w:val="003809DF"/>
    <w:rsid w:val="003935B5"/>
    <w:rsid w:val="003A2A21"/>
    <w:rsid w:val="003C25DE"/>
    <w:rsid w:val="003E1A5C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29A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116F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15952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16C77"/>
    <w:rsid w:val="00B5604E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537A5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09A"/>
    <w:rsid w:val="00E8746B"/>
    <w:rsid w:val="00E931FD"/>
    <w:rsid w:val="00EA424A"/>
    <w:rsid w:val="00EB1530"/>
    <w:rsid w:val="00EC4694"/>
    <w:rsid w:val="00EC5F48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FAB0-9C98-4177-9123-02EE4B97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81</cp:revision>
  <cp:lastPrinted>2019-08-29T14:35:00Z</cp:lastPrinted>
  <dcterms:created xsi:type="dcterms:W3CDTF">2018-11-15T07:26:00Z</dcterms:created>
  <dcterms:modified xsi:type="dcterms:W3CDTF">2019-08-31T08:36:00Z</dcterms:modified>
</cp:coreProperties>
</file>